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2B7DD" w14:textId="77777777" w:rsidR="00F97723" w:rsidRPr="00BD20D9" w:rsidRDefault="0058501A" w:rsidP="00AC566C">
      <w:pPr>
        <w:jc w:val="both"/>
        <w:rPr>
          <w:rFonts w:asciiTheme="minorHAnsi" w:hAnsiTheme="minorHAnsi" w:cstheme="minorHAnsi"/>
          <w:b/>
          <w:color w:val="7F7F7F"/>
          <w:sz w:val="32"/>
          <w:szCs w:val="32"/>
        </w:rPr>
      </w:pPr>
      <w:r w:rsidRPr="00BD20D9">
        <w:rPr>
          <w:rFonts w:asciiTheme="minorHAnsi" w:hAnsiTheme="minorHAnsi" w:cstheme="minorHAnsi"/>
          <w:b/>
          <w:color w:val="7F7F7F"/>
          <w:sz w:val="32"/>
          <w:szCs w:val="32"/>
        </w:rPr>
        <w:t>TISKOVÁ ZPRÁVA</w:t>
      </w:r>
    </w:p>
    <w:p w14:paraId="7D22BE79" w14:textId="62795FA6" w:rsidR="00F97723" w:rsidRPr="007805A2" w:rsidRDefault="007805A2" w:rsidP="00AC566C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000000" w:themeColor="text1"/>
          <w:sz w:val="32"/>
          <w:shd w:val="clear" w:color="auto" w:fill="FFFFFF"/>
        </w:rPr>
      </w:pPr>
      <w:r w:rsidRPr="007805A2">
        <w:rPr>
          <w:rFonts w:asciiTheme="minorHAnsi" w:hAnsiTheme="minorHAnsi" w:cstheme="minorHAnsi"/>
          <w:b/>
          <w:color w:val="000000" w:themeColor="text1"/>
          <w:sz w:val="32"/>
          <w:shd w:val="clear" w:color="auto" w:fill="FFFFFF"/>
        </w:rPr>
        <w:t>Opatská rezidence v Plasích se po obnově otevře veřejnosti</w:t>
      </w:r>
    </w:p>
    <w:p w14:paraId="6557532C" w14:textId="77777777" w:rsidR="007805A2" w:rsidRPr="00BD20D9" w:rsidRDefault="007805A2" w:rsidP="00AC566C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</w:rPr>
      </w:pPr>
    </w:p>
    <w:p w14:paraId="38F22E14" w14:textId="456A4D13" w:rsidR="00F97723" w:rsidRPr="00BD20D9" w:rsidRDefault="007805A2" w:rsidP="00AC566C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</w:rPr>
      </w:pPr>
      <w:bookmarkStart w:id="0" w:name="_Hlk132442541"/>
      <w:r>
        <w:rPr>
          <w:rFonts w:asciiTheme="minorHAnsi" w:hAnsiTheme="minorHAnsi" w:cstheme="minorHAnsi"/>
          <w:b/>
        </w:rPr>
        <w:t>Plasy 13. července 2023</w:t>
      </w:r>
    </w:p>
    <w:p w14:paraId="66919167" w14:textId="7BB587B4" w:rsidR="007805A2" w:rsidRPr="00AC566C" w:rsidRDefault="007805A2" w:rsidP="00AC566C">
      <w:pPr>
        <w:shd w:val="clear" w:color="auto" w:fill="FFFFFF"/>
        <w:jc w:val="both"/>
        <w:rPr>
          <w:rFonts w:asciiTheme="minorHAnsi" w:hAnsiTheme="minorHAnsi" w:cstheme="minorHAnsi"/>
          <w:spacing w:val="7"/>
          <w:sz w:val="27"/>
          <w:szCs w:val="27"/>
        </w:rPr>
      </w:pPr>
      <w:r w:rsidRPr="00AC566C">
        <w:rPr>
          <w:rFonts w:asciiTheme="minorHAnsi" w:hAnsiTheme="minorHAnsi" w:cstheme="minorHAnsi"/>
          <w:b/>
          <w:sz w:val="27"/>
          <w:szCs w:val="27"/>
          <w:shd w:val="clear" w:color="auto" w:fill="FFFFFF"/>
        </w:rPr>
        <w:t xml:space="preserve">V areálu kláštera v Plasích skončila kompletní obnova opatské rezidence. Návštěvníkům ji představí nová prohlídková trasa věnovaná šlechtické rodině Metternichů. </w:t>
      </w:r>
      <w:r w:rsidRPr="00AC566C">
        <w:rPr>
          <w:rFonts w:asciiTheme="minorHAnsi" w:hAnsiTheme="minorHAnsi" w:cstheme="minorHAnsi"/>
          <w:b/>
          <w:sz w:val="27"/>
          <w:szCs w:val="27"/>
        </w:rPr>
        <w:t xml:space="preserve">Obnovena byla budova Starého opatství, Nová prelatura a část zahrad. Projekt </w:t>
      </w:r>
      <w:r w:rsidRPr="00AC566C">
        <w:rPr>
          <w:rFonts w:asciiTheme="minorHAnsi" w:hAnsiTheme="minorHAnsi" w:cstheme="minorHAnsi"/>
          <w:b/>
          <w:i/>
          <w:sz w:val="27"/>
          <w:szCs w:val="27"/>
        </w:rPr>
        <w:t>Cisterciácký klášter Plasy – obnova opatské rezidence</w:t>
      </w:r>
      <w:r w:rsidRPr="00AC566C">
        <w:rPr>
          <w:rFonts w:asciiTheme="minorHAnsi" w:hAnsiTheme="minorHAnsi" w:cstheme="minorHAnsi"/>
          <w:b/>
          <w:sz w:val="27"/>
          <w:szCs w:val="27"/>
        </w:rPr>
        <w:t xml:space="preserve"> byl spolufinancovaný z prostředků EU v rámci Integrovaného regionálního operačního programu. Slavnostně ho zakončili </w:t>
      </w:r>
      <w:r w:rsidRPr="00AC566C">
        <w:rPr>
          <w:rFonts w:asciiTheme="minorHAnsi" w:hAnsiTheme="minorHAnsi" w:cstheme="minorHAnsi"/>
          <w:b/>
          <w:bCs/>
          <w:sz w:val="27"/>
          <w:szCs w:val="27"/>
        </w:rPr>
        <w:t xml:space="preserve">generální ředitelka Národního památkového ústavu Naďa Goryczková a ministr kultury ČR Martin Baxa. Návštěvníkům se opatská rezidence </w:t>
      </w:r>
      <w:r w:rsidR="001C457E" w:rsidRPr="00AC566C">
        <w:rPr>
          <w:rFonts w:asciiTheme="minorHAnsi" w:hAnsiTheme="minorHAnsi" w:cstheme="minorHAnsi"/>
          <w:b/>
          <w:color w:val="0D0D0D" w:themeColor="text1" w:themeTint="F2"/>
          <w:sz w:val="27"/>
          <w:szCs w:val="27"/>
          <w:shd w:val="clear" w:color="auto" w:fill="FFFFFF"/>
        </w:rPr>
        <w:t xml:space="preserve">s novou prohlídkovou trasou </w:t>
      </w:r>
      <w:r w:rsidR="001C457E" w:rsidRPr="00AC566C">
        <w:rPr>
          <w:rFonts w:asciiTheme="minorHAnsi" w:hAnsiTheme="minorHAnsi" w:cstheme="minorHAnsi"/>
          <w:b/>
          <w:i/>
          <w:iCs/>
          <w:color w:val="0D0D0D" w:themeColor="text1" w:themeTint="F2"/>
          <w:sz w:val="27"/>
          <w:szCs w:val="27"/>
          <w:shd w:val="clear" w:color="auto" w:fill="FFFFFF"/>
        </w:rPr>
        <w:t>Zámek Metternichů</w:t>
      </w:r>
      <w:r w:rsidR="001C457E" w:rsidRPr="00AC566C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r w:rsidRPr="00AC566C">
        <w:rPr>
          <w:rFonts w:asciiTheme="minorHAnsi" w:hAnsiTheme="minorHAnsi" w:cstheme="minorHAnsi"/>
          <w:b/>
          <w:bCs/>
          <w:sz w:val="27"/>
          <w:szCs w:val="27"/>
        </w:rPr>
        <w:t xml:space="preserve">otevře poprvé v pátek 21. července.  </w:t>
      </w:r>
    </w:p>
    <w:p w14:paraId="092CA034" w14:textId="77777777" w:rsidR="00842910" w:rsidRDefault="00842910" w:rsidP="00AC566C">
      <w:pPr>
        <w:jc w:val="both"/>
        <w:rPr>
          <w:rFonts w:asciiTheme="minorHAnsi" w:hAnsiTheme="minorHAnsi"/>
          <w:b/>
          <w:sz w:val="26"/>
          <w:szCs w:val="26"/>
        </w:rPr>
      </w:pPr>
    </w:p>
    <w:p w14:paraId="100AADBB" w14:textId="77777777" w:rsidR="00AB6C76" w:rsidRPr="007805A2" w:rsidRDefault="00AB6C76" w:rsidP="00AC566C">
      <w:pPr>
        <w:jc w:val="both"/>
        <w:rPr>
          <w:rFonts w:asciiTheme="minorHAnsi" w:hAnsiTheme="minorHAnsi"/>
          <w:b/>
          <w:color w:val="000000" w:themeColor="text1"/>
          <w:sz w:val="26"/>
          <w:szCs w:val="26"/>
        </w:rPr>
      </w:pPr>
    </w:p>
    <w:bookmarkEnd w:id="0"/>
    <w:p w14:paraId="34AF97DC" w14:textId="2C05C4B0" w:rsidR="007805A2" w:rsidRPr="00AC566C" w:rsidRDefault="007805A2" w:rsidP="00AC566C">
      <w:pPr>
        <w:pStyle w:val="Default"/>
        <w:jc w:val="both"/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AC566C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„Právě završená rekonstrukce opatské rezidence je významným krokem k celkové obnově areálu plaského kláštera. Ačkoliv klášter spravuje několik vlastníků, je potěšitelné, že při jeho obnově postupujeme podle jednotné koncepce, jejíž snahou je rozsáhlý areál opět sjednotit a prezentovat veřejnosti. </w:t>
      </w:r>
      <w:r w:rsidRPr="00AC566C">
        <w:rPr>
          <w:rFonts w:asciiTheme="minorHAnsi" w:eastAsia="Times New Roman" w:hAnsiTheme="minorHAnsi" w:cstheme="minorHAnsi"/>
          <w:color w:val="000000" w:themeColor="text1"/>
          <w:sz w:val="25"/>
          <w:szCs w:val="25"/>
          <w:lang w:eastAsia="cs-CZ"/>
        </w:rPr>
        <w:t>Díky obnově opatské rezidence se návštěvníkům otevírají dosud nepřístupné prostory, nová prohlídková trasa a návštěvnické centrum. M</w:t>
      </w:r>
      <w:r w:rsidRPr="00AC566C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ám radost obzvláště z toho, že zúročení našich snah o obnovu této významné národní kulturní památky sledujeme v roce, kdy si Národní památkový ústav připomíná dvacet let své existence,“ </w:t>
      </w:r>
      <w:r w:rsidRPr="00AC566C">
        <w:rPr>
          <w:rFonts w:asciiTheme="minorHAnsi" w:eastAsia="Times New Roman" w:hAnsiTheme="minorHAnsi" w:cstheme="minorHAnsi"/>
          <w:color w:val="000000" w:themeColor="text1"/>
          <w:sz w:val="25"/>
          <w:szCs w:val="25"/>
          <w:lang w:eastAsia="cs-CZ"/>
        </w:rPr>
        <w:t xml:space="preserve">uvedla generální ředitelka </w:t>
      </w:r>
      <w:r w:rsidR="001C457E" w:rsidRPr="00AC566C">
        <w:rPr>
          <w:rFonts w:asciiTheme="minorHAnsi" w:eastAsia="Times New Roman" w:hAnsiTheme="minorHAnsi" w:cstheme="minorHAnsi"/>
          <w:color w:val="000000" w:themeColor="text1"/>
          <w:sz w:val="25"/>
          <w:szCs w:val="25"/>
          <w:lang w:eastAsia="cs-CZ"/>
        </w:rPr>
        <w:t>NPÚ</w:t>
      </w:r>
      <w:r w:rsidRPr="00AC566C">
        <w:rPr>
          <w:rFonts w:asciiTheme="minorHAnsi" w:eastAsia="Times New Roman" w:hAnsiTheme="minorHAnsi" w:cstheme="minorHAnsi"/>
          <w:color w:val="000000" w:themeColor="text1"/>
          <w:sz w:val="25"/>
          <w:szCs w:val="25"/>
          <w:lang w:eastAsia="cs-CZ"/>
        </w:rPr>
        <w:t xml:space="preserve"> Naďa Goryczková.</w:t>
      </w:r>
    </w:p>
    <w:p w14:paraId="4F61A0C6" w14:textId="77777777" w:rsidR="007805A2" w:rsidRPr="00AC566C" w:rsidRDefault="007805A2" w:rsidP="00AC566C">
      <w:pPr>
        <w:pStyle w:val="Default"/>
        <w:jc w:val="both"/>
        <w:rPr>
          <w:rFonts w:asciiTheme="minorHAnsi" w:hAnsiTheme="minorHAnsi" w:cstheme="minorHAnsi"/>
          <w:b/>
          <w:bCs/>
          <w:color w:val="0D0D0D" w:themeColor="text1" w:themeTint="F2"/>
          <w:sz w:val="25"/>
          <w:szCs w:val="25"/>
        </w:rPr>
      </w:pPr>
    </w:p>
    <w:p w14:paraId="6F619B34" w14:textId="77777777" w:rsidR="007805A2" w:rsidRPr="00AC566C" w:rsidRDefault="007805A2" w:rsidP="00AC566C">
      <w:pPr>
        <w:jc w:val="both"/>
        <w:rPr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</w:pPr>
      <w:r w:rsidRPr="00AC566C">
        <w:rPr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  <w:t xml:space="preserve">„Těší mě, že plaský klášterní areál coby významná monastická památka střední Evropy prochází postupnou </w:t>
      </w:r>
      <w:r w:rsidRPr="00AC566C">
        <w:rPr>
          <w:rFonts w:asciiTheme="minorHAnsi" w:hAnsiTheme="minorHAnsi" w:cstheme="minorHAnsi"/>
          <w:color w:val="000000" w:themeColor="text1"/>
          <w:sz w:val="25"/>
          <w:szCs w:val="25"/>
          <w:shd w:val="clear" w:color="auto" w:fill="FFFFFF"/>
        </w:rPr>
        <w:t xml:space="preserve">záchranou a obnovou. Téměř devět století trvající historie stavby, na níž zanechali svůj pomyslný podpis Jan Blažej </w:t>
      </w:r>
      <w:proofErr w:type="spellStart"/>
      <w:r w:rsidRPr="00AC566C">
        <w:rPr>
          <w:rFonts w:asciiTheme="minorHAnsi" w:hAnsiTheme="minorHAnsi" w:cstheme="minorHAnsi"/>
          <w:color w:val="000000" w:themeColor="text1"/>
          <w:sz w:val="25"/>
          <w:szCs w:val="25"/>
          <w:shd w:val="clear" w:color="auto" w:fill="FFFFFF"/>
        </w:rPr>
        <w:t>Santini-Aichel</w:t>
      </w:r>
      <w:proofErr w:type="spellEnd"/>
      <w:r w:rsidRPr="00AC566C">
        <w:rPr>
          <w:rFonts w:asciiTheme="minorHAnsi" w:hAnsiTheme="minorHAnsi" w:cstheme="minorHAnsi"/>
          <w:color w:val="000000" w:themeColor="text1"/>
          <w:sz w:val="25"/>
          <w:szCs w:val="25"/>
          <w:shd w:val="clear" w:color="auto" w:fill="FFFFFF"/>
        </w:rPr>
        <w:t xml:space="preserve"> nebo Kilián Ignác </w:t>
      </w:r>
      <w:proofErr w:type="spellStart"/>
      <w:r w:rsidRPr="00AC566C">
        <w:rPr>
          <w:rFonts w:asciiTheme="minorHAnsi" w:hAnsiTheme="minorHAnsi" w:cstheme="minorHAnsi"/>
          <w:color w:val="000000" w:themeColor="text1"/>
          <w:sz w:val="25"/>
          <w:szCs w:val="25"/>
          <w:shd w:val="clear" w:color="auto" w:fill="FFFFFF"/>
        </w:rPr>
        <w:t>Dientzenhofer</w:t>
      </w:r>
      <w:proofErr w:type="spellEnd"/>
      <w:r w:rsidRPr="00AC566C">
        <w:rPr>
          <w:rFonts w:asciiTheme="minorHAnsi" w:hAnsiTheme="minorHAnsi" w:cstheme="minorHAnsi"/>
          <w:color w:val="000000" w:themeColor="text1"/>
          <w:sz w:val="25"/>
          <w:szCs w:val="25"/>
          <w:shd w:val="clear" w:color="auto" w:fill="FFFFFF"/>
        </w:rPr>
        <w:t xml:space="preserve"> a do níž patří také rodina kancléře Metternicha jako jednoho z majitelů, z ní činí unikátní památku svým významem dalece přesahující hranice naší země,“ řekl ministr kultury Martin Baxa.</w:t>
      </w:r>
    </w:p>
    <w:p w14:paraId="0E8BFA7A" w14:textId="77777777" w:rsidR="007805A2" w:rsidRPr="00AC566C" w:rsidRDefault="007805A2" w:rsidP="00AC566C">
      <w:pPr>
        <w:jc w:val="both"/>
        <w:rPr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</w:pPr>
    </w:p>
    <w:p w14:paraId="2B14D30B" w14:textId="77777777" w:rsidR="007805A2" w:rsidRPr="00AC566C" w:rsidRDefault="007805A2" w:rsidP="00AC566C">
      <w:pPr>
        <w:jc w:val="both"/>
        <w:rPr>
          <w:rFonts w:asciiTheme="minorHAnsi" w:hAnsiTheme="minorHAnsi" w:cstheme="minorHAnsi"/>
          <w:sz w:val="25"/>
          <w:szCs w:val="25"/>
        </w:rPr>
      </w:pPr>
      <w:r w:rsidRPr="00AC566C">
        <w:rPr>
          <w:rFonts w:asciiTheme="minorHAnsi" w:hAnsiTheme="minorHAnsi" w:cstheme="minorHAnsi"/>
          <w:sz w:val="25"/>
          <w:szCs w:val="25"/>
        </w:rPr>
        <w:t xml:space="preserve">Stavební část projektu začala 5. října 2020. Předcházel jí archeologický průzkum, který přinesl řadu nových objevů, například podzemní chodbu z 15. století na dvoře prelatury nebo 10 m hlubokou jímku, ukrývající více než stovku předmětů z nejrůznějších materiálů, které vypovídají o každodenním životě mnichů na přelomu 17. a 18. století. </w:t>
      </w:r>
    </w:p>
    <w:p w14:paraId="58F113BA" w14:textId="77777777" w:rsidR="007805A2" w:rsidRPr="00AC566C" w:rsidRDefault="007805A2" w:rsidP="00AC566C">
      <w:pPr>
        <w:jc w:val="both"/>
        <w:rPr>
          <w:rFonts w:asciiTheme="minorHAnsi" w:hAnsiTheme="minorHAnsi" w:cstheme="minorHAnsi"/>
          <w:sz w:val="25"/>
          <w:szCs w:val="25"/>
        </w:rPr>
      </w:pPr>
    </w:p>
    <w:p w14:paraId="338EB265" w14:textId="77777777" w:rsidR="007805A2" w:rsidRPr="00AC566C" w:rsidRDefault="007805A2" w:rsidP="00AC566C">
      <w:pPr>
        <w:jc w:val="both"/>
        <w:rPr>
          <w:rFonts w:asciiTheme="minorHAnsi" w:hAnsiTheme="minorHAnsi" w:cstheme="minorHAnsi"/>
          <w:sz w:val="25"/>
          <w:szCs w:val="25"/>
        </w:rPr>
      </w:pPr>
      <w:r w:rsidRPr="00AC566C">
        <w:rPr>
          <w:rFonts w:asciiTheme="minorHAnsi" w:hAnsiTheme="minorHAnsi" w:cstheme="minorHAnsi"/>
          <w:sz w:val="25"/>
          <w:szCs w:val="25"/>
        </w:rPr>
        <w:t xml:space="preserve">Areál plaského kláštera se vyvíjel od poloviny 12. století a jeho stavební vývoj je složitý. Jednotlivé stavby prošly řadou dílčích úprav a přestaveb, proto bylo nutné v počáteční fázi odstranit novodobé přístavby, vybourat druhotné vestavby v interiérech, odstranit konstrukce napadené dřevokaznými houbami. Ve sklepeních a v podzemí památkáři provedli rozsáhlé vyklízecí práce. Díky tomu se budově Starého opatství, která patří k nejstarším částem areálu, navrátila podoba z počátku 20. století, než začala sloužit jako </w:t>
      </w:r>
      <w:r w:rsidRPr="00AC566C">
        <w:rPr>
          <w:rFonts w:asciiTheme="minorHAnsi" w:hAnsiTheme="minorHAnsi" w:cstheme="minorHAnsi"/>
          <w:sz w:val="25"/>
          <w:szCs w:val="25"/>
        </w:rPr>
        <w:lastRenderedPageBreak/>
        <w:t xml:space="preserve">internát. V přízemí vzniklo nové návštěvnické centrum s pokladnami, ve sklepních prostorách bude expozice o stavebně-historickém vývoji kláštera a archeologickém výzkumu. „Na stavbu opěrného pilíře v návštěvnickém centru jsme použili cihly ze 12. století, materiál na výměnu poškozených kamenných částí fasády jsme sbírali v lokalitách, v nichž se těžil kámen pro stavbu v době baroka,“ upozorňuje na nevšední postupy kastelán kláštera Plasy Pavel Duchoň. </w:t>
      </w:r>
    </w:p>
    <w:p w14:paraId="045E8EC8" w14:textId="77777777" w:rsidR="007805A2" w:rsidRPr="00AC566C" w:rsidRDefault="007805A2" w:rsidP="00AC566C">
      <w:pPr>
        <w:jc w:val="both"/>
        <w:rPr>
          <w:rFonts w:asciiTheme="minorHAnsi" w:hAnsiTheme="minorHAnsi" w:cstheme="minorHAnsi"/>
          <w:sz w:val="25"/>
          <w:szCs w:val="25"/>
        </w:rPr>
      </w:pPr>
    </w:p>
    <w:p w14:paraId="3A984A13" w14:textId="77777777" w:rsidR="007805A2" w:rsidRPr="00AC566C" w:rsidRDefault="007805A2" w:rsidP="00AC566C">
      <w:pPr>
        <w:jc w:val="both"/>
        <w:rPr>
          <w:rFonts w:asciiTheme="minorHAnsi" w:hAnsiTheme="minorHAnsi" w:cstheme="minorHAnsi"/>
          <w:strike/>
          <w:color w:val="000000" w:themeColor="text1"/>
          <w:sz w:val="25"/>
          <w:szCs w:val="25"/>
        </w:rPr>
      </w:pPr>
      <w:r w:rsidRPr="00AC566C">
        <w:rPr>
          <w:rFonts w:asciiTheme="minorHAnsi" w:hAnsiTheme="minorHAnsi" w:cstheme="minorHAnsi"/>
          <w:sz w:val="25"/>
          <w:szCs w:val="25"/>
        </w:rPr>
        <w:t xml:space="preserve">Výraznou proměnou prošel především interiér Nové prelatury v prvním patře, kde je instalovaná nová prohlídková trasa </w:t>
      </w:r>
      <w:r w:rsidRPr="00AC566C">
        <w:rPr>
          <w:rFonts w:asciiTheme="minorHAnsi" w:hAnsiTheme="minorHAnsi" w:cstheme="minorHAnsi"/>
          <w:i/>
          <w:sz w:val="25"/>
          <w:szCs w:val="25"/>
        </w:rPr>
        <w:t>Zámek Metternichů</w:t>
      </w:r>
      <w:r w:rsidRPr="00AC566C">
        <w:rPr>
          <w:rFonts w:asciiTheme="minorHAnsi" w:hAnsiTheme="minorHAnsi" w:cstheme="minorHAnsi"/>
          <w:sz w:val="25"/>
          <w:szCs w:val="25"/>
        </w:rPr>
        <w:t xml:space="preserve">. Návštěvníky čeká nevšední zážitek, který nenabízí žádná jiná památka ve správě NPÚ. Samostatně </w:t>
      </w:r>
      <w:r w:rsidRPr="00AC566C">
        <w:rPr>
          <w:rFonts w:asciiTheme="minorHAnsi" w:hAnsiTheme="minorHAnsi" w:cstheme="minorHAnsi"/>
          <w:color w:val="000000"/>
          <w:spacing w:val="7"/>
          <w:sz w:val="25"/>
          <w:szCs w:val="25"/>
        </w:rPr>
        <w:t xml:space="preserve">bez průvodce si prohlédnou zařízené pokoje z doby druhé poloviny 19. století a v autentickém interiéru zažijí šlechtické bydlení </w:t>
      </w:r>
      <w:r w:rsidRPr="00AC566C">
        <w:rPr>
          <w:rFonts w:asciiTheme="minorHAnsi" w:hAnsiTheme="minorHAnsi" w:cstheme="minorHAnsi"/>
          <w:sz w:val="25"/>
          <w:szCs w:val="25"/>
        </w:rPr>
        <w:t xml:space="preserve">doslova na vlastní kůži. Šlechtický salón je vybaven replikami metternichovského nábytku a textilií, které mohou návštěvníci </w:t>
      </w:r>
      <w:r w:rsidRPr="00AC566C">
        <w:rPr>
          <w:rFonts w:asciiTheme="minorHAnsi" w:hAnsiTheme="minorHAnsi" w:cstheme="minorHAnsi"/>
          <w:color w:val="000000" w:themeColor="text1"/>
          <w:sz w:val="25"/>
          <w:szCs w:val="25"/>
        </w:rPr>
        <w:t>důkladně prozkoumat, vyzkoušet a odpočinout si tady. Zajímavostí je i to, že jsou všechny restaurované hodiny funkční nebo že květiny, které krášlí žardiniéry, jsou z papíru.</w:t>
      </w:r>
      <w:r w:rsidRPr="00AC566C">
        <w:rPr>
          <w:rFonts w:asciiTheme="minorHAnsi" w:hAnsiTheme="minorHAnsi" w:cstheme="minorHAnsi"/>
          <w:strike/>
          <w:color w:val="000000" w:themeColor="text1"/>
          <w:sz w:val="25"/>
          <w:szCs w:val="25"/>
        </w:rPr>
        <w:t xml:space="preserve"> </w:t>
      </w:r>
    </w:p>
    <w:p w14:paraId="7F5E9650" w14:textId="77777777" w:rsidR="007805A2" w:rsidRPr="00AC566C" w:rsidRDefault="007805A2" w:rsidP="00AC566C">
      <w:pPr>
        <w:jc w:val="both"/>
        <w:rPr>
          <w:rFonts w:asciiTheme="minorHAnsi" w:hAnsiTheme="minorHAnsi" w:cstheme="minorHAnsi"/>
          <w:b/>
          <w:sz w:val="25"/>
          <w:szCs w:val="25"/>
        </w:rPr>
      </w:pPr>
    </w:p>
    <w:p w14:paraId="6AB96BFA" w14:textId="77777777" w:rsidR="007805A2" w:rsidRPr="00AC566C" w:rsidRDefault="007805A2" w:rsidP="00AC566C">
      <w:pPr>
        <w:shd w:val="clear" w:color="auto" w:fill="FFFFFF"/>
        <w:jc w:val="both"/>
        <w:textAlignment w:val="baseline"/>
        <w:rPr>
          <w:rFonts w:asciiTheme="minorHAnsi" w:hAnsiTheme="minorHAnsi" w:cstheme="minorHAnsi"/>
          <w:sz w:val="25"/>
          <w:szCs w:val="25"/>
        </w:rPr>
      </w:pPr>
      <w:r w:rsidRPr="00AC566C">
        <w:rPr>
          <w:rFonts w:asciiTheme="minorHAnsi" w:hAnsiTheme="minorHAnsi" w:cstheme="minorHAnsi"/>
          <w:spacing w:val="7"/>
          <w:sz w:val="25"/>
          <w:szCs w:val="25"/>
          <w:shd w:val="clear" w:color="auto" w:fill="FFFFFF"/>
        </w:rPr>
        <w:t>Projekt zahrnoval také obnovu části</w:t>
      </w:r>
      <w:r w:rsidRPr="00AC566C">
        <w:rPr>
          <w:rFonts w:asciiTheme="minorHAnsi" w:hAnsiTheme="minorHAnsi" w:cstheme="minorHAnsi"/>
          <w:sz w:val="25"/>
          <w:szCs w:val="25"/>
        </w:rPr>
        <w:t xml:space="preserve"> bývalé opatské zahrady. Jejím středobodem se stala kašna, která získala svoji původní barokní podobu. Kompletně bude zahrada obnovena v roce 2025 včetně altánu a ambitové chodby. Projekt je hrazen z programu Péče o národní kulturní dědictví. </w:t>
      </w:r>
    </w:p>
    <w:p w14:paraId="66704BD5" w14:textId="77777777" w:rsidR="007805A2" w:rsidRPr="00AC566C" w:rsidRDefault="007805A2" w:rsidP="00AC566C">
      <w:pPr>
        <w:shd w:val="clear" w:color="auto" w:fill="FFFFFF"/>
        <w:jc w:val="both"/>
        <w:rPr>
          <w:rFonts w:asciiTheme="minorHAnsi" w:hAnsiTheme="minorHAnsi" w:cstheme="minorHAnsi"/>
          <w:color w:val="0D0D0D" w:themeColor="text1" w:themeTint="F2"/>
          <w:sz w:val="25"/>
          <w:szCs w:val="25"/>
        </w:rPr>
      </w:pPr>
      <w:r w:rsidRPr="00AC566C">
        <w:rPr>
          <w:rFonts w:asciiTheme="minorHAnsi" w:hAnsiTheme="minorHAnsi" w:cstheme="minorHAnsi"/>
          <w:color w:val="0D0D0D" w:themeColor="text1" w:themeTint="F2"/>
          <w:sz w:val="25"/>
          <w:szCs w:val="25"/>
        </w:rPr>
        <w:t xml:space="preserve"> </w:t>
      </w:r>
    </w:p>
    <w:p w14:paraId="7D1A0770" w14:textId="77777777" w:rsidR="007805A2" w:rsidRPr="00AC566C" w:rsidRDefault="007805A2" w:rsidP="00AC566C">
      <w:pPr>
        <w:shd w:val="clear" w:color="auto" w:fill="FFFFFF"/>
        <w:jc w:val="both"/>
        <w:rPr>
          <w:rFonts w:asciiTheme="minorHAnsi" w:hAnsiTheme="minorHAnsi" w:cstheme="minorHAnsi"/>
          <w:color w:val="0D0D0D" w:themeColor="text1" w:themeTint="F2"/>
          <w:sz w:val="25"/>
          <w:szCs w:val="25"/>
        </w:rPr>
      </w:pPr>
      <w:r w:rsidRPr="00AC566C">
        <w:rPr>
          <w:rFonts w:asciiTheme="minorHAnsi" w:hAnsiTheme="minorHAnsi" w:cstheme="minorHAnsi"/>
          <w:color w:val="0D0D0D" w:themeColor="text1" w:themeTint="F2"/>
          <w:sz w:val="25"/>
          <w:szCs w:val="25"/>
        </w:rPr>
        <w:t xml:space="preserve">„Obnova klášterního areálu není zdaleka u konce. V rámci programu </w:t>
      </w:r>
      <w:r w:rsidRPr="00AC566C">
        <w:rPr>
          <w:rStyle w:val="Zdraznn"/>
          <w:rFonts w:asciiTheme="minorHAnsi" w:hAnsiTheme="minorHAnsi" w:cstheme="minorHAnsi"/>
          <w:i w:val="0"/>
          <w:iCs w:val="0"/>
          <w:sz w:val="25"/>
          <w:szCs w:val="25"/>
          <w:shd w:val="clear" w:color="auto" w:fill="FFFFFF"/>
        </w:rPr>
        <w:t>Péče</w:t>
      </w:r>
      <w:r w:rsidRPr="00AC566C">
        <w:rPr>
          <w:rFonts w:asciiTheme="minorHAnsi" w:hAnsiTheme="minorHAnsi" w:cstheme="minorHAnsi"/>
          <w:sz w:val="25"/>
          <w:szCs w:val="25"/>
          <w:shd w:val="clear" w:color="auto" w:fill="FFFFFF"/>
        </w:rPr>
        <w:t xml:space="preserve"> o národní </w:t>
      </w:r>
      <w:r w:rsidRPr="00AC566C">
        <w:rPr>
          <w:rStyle w:val="Zdraznn"/>
          <w:rFonts w:asciiTheme="minorHAnsi" w:hAnsiTheme="minorHAnsi" w:cstheme="minorHAnsi"/>
          <w:i w:val="0"/>
          <w:iCs w:val="0"/>
          <w:sz w:val="25"/>
          <w:szCs w:val="25"/>
          <w:shd w:val="clear" w:color="auto" w:fill="FFFFFF"/>
        </w:rPr>
        <w:t>kulturní dědictví</w:t>
      </w:r>
      <w:r w:rsidRPr="00AC566C">
        <w:rPr>
          <w:rFonts w:asciiTheme="minorHAnsi" w:hAnsiTheme="minorHAnsi" w:cstheme="minorHAnsi"/>
          <w:sz w:val="25"/>
          <w:szCs w:val="25"/>
          <w:shd w:val="clear" w:color="auto" w:fill="FFFFFF"/>
        </w:rPr>
        <w:t> </w:t>
      </w:r>
      <w:r w:rsidRPr="00AC566C">
        <w:rPr>
          <w:rFonts w:asciiTheme="minorHAnsi" w:hAnsiTheme="minorHAnsi" w:cstheme="minorHAnsi"/>
          <w:sz w:val="25"/>
          <w:szCs w:val="25"/>
        </w:rPr>
        <w:t xml:space="preserve">probíhá oprava střešního pláště a hodinové věže sýpky včetně zajištění její statiky. Dále pokračuje i dlouholetá a náročná obnova podzemního systému, který je pro plaský areál klíčový,“ </w:t>
      </w:r>
      <w:r w:rsidRPr="00AC566C">
        <w:rPr>
          <w:rFonts w:asciiTheme="minorHAnsi" w:hAnsiTheme="minorHAnsi" w:cstheme="minorHAnsi"/>
          <w:color w:val="0D0D0D" w:themeColor="text1" w:themeTint="F2"/>
          <w:sz w:val="25"/>
          <w:szCs w:val="25"/>
          <w:shd w:val="clear" w:color="auto" w:fill="FFFFFF"/>
        </w:rPr>
        <w:t>uzavírá ředitel územní památkové správy NPÚ v Českých Budějovicích Petr Pavelec.</w:t>
      </w:r>
    </w:p>
    <w:p w14:paraId="6A9C4474" w14:textId="77777777" w:rsidR="007805A2" w:rsidRPr="00AC566C" w:rsidRDefault="007805A2" w:rsidP="00AC566C">
      <w:pPr>
        <w:shd w:val="clear" w:color="auto" w:fill="FFFFFF"/>
        <w:jc w:val="both"/>
        <w:rPr>
          <w:rFonts w:asciiTheme="minorHAnsi" w:hAnsiTheme="minorHAnsi" w:cstheme="minorHAnsi"/>
          <w:color w:val="0D0D0D" w:themeColor="text1" w:themeTint="F2"/>
          <w:sz w:val="25"/>
          <w:szCs w:val="25"/>
        </w:rPr>
      </w:pPr>
      <w:r w:rsidRPr="00AC566C">
        <w:rPr>
          <w:rFonts w:asciiTheme="minorHAnsi" w:hAnsiTheme="minorHAnsi" w:cstheme="minorHAnsi"/>
          <w:color w:val="0D0D0D" w:themeColor="text1" w:themeTint="F2"/>
          <w:sz w:val="25"/>
          <w:szCs w:val="25"/>
          <w:shd w:val="clear" w:color="auto" w:fill="FFFFFF"/>
        </w:rPr>
        <w:t> </w:t>
      </w:r>
    </w:p>
    <w:p w14:paraId="07FAFE38" w14:textId="77777777" w:rsidR="007805A2" w:rsidRPr="00AC566C" w:rsidRDefault="007805A2" w:rsidP="00AC566C">
      <w:pPr>
        <w:shd w:val="clear" w:color="auto" w:fill="FFFFFF"/>
        <w:jc w:val="both"/>
        <w:rPr>
          <w:rFonts w:asciiTheme="minorHAnsi" w:hAnsiTheme="minorHAnsi" w:cstheme="minorHAnsi"/>
          <w:bCs/>
          <w:i/>
          <w:color w:val="212121"/>
          <w:kern w:val="36"/>
          <w:sz w:val="25"/>
          <w:szCs w:val="25"/>
        </w:rPr>
      </w:pPr>
      <w:r w:rsidRPr="00AC566C">
        <w:rPr>
          <w:rFonts w:asciiTheme="minorHAnsi" w:hAnsiTheme="minorHAnsi" w:cstheme="minorHAnsi"/>
          <w:color w:val="0D0D0D" w:themeColor="text1" w:themeTint="F2"/>
          <w:sz w:val="25"/>
          <w:szCs w:val="25"/>
          <w:shd w:val="clear" w:color="auto" w:fill="FFFFFF"/>
        </w:rPr>
        <w:t xml:space="preserve">Celkové náklady na realizaci projektu </w:t>
      </w:r>
      <w:r w:rsidRPr="00AC566C">
        <w:rPr>
          <w:rFonts w:asciiTheme="minorHAnsi" w:hAnsiTheme="minorHAnsi" w:cstheme="minorHAnsi"/>
          <w:bCs/>
          <w:i/>
          <w:color w:val="212121"/>
          <w:kern w:val="36"/>
          <w:sz w:val="25"/>
          <w:szCs w:val="25"/>
        </w:rPr>
        <w:t>Cisterciácký klášter Plasy – obnova opatské rezidence</w:t>
      </w:r>
      <w:r w:rsidRPr="00AC566C">
        <w:rPr>
          <w:rFonts w:asciiTheme="minorHAnsi" w:hAnsiTheme="minorHAnsi" w:cstheme="minorHAnsi"/>
          <w:color w:val="212121"/>
          <w:sz w:val="25"/>
          <w:szCs w:val="25"/>
          <w:shd w:val="clear" w:color="auto" w:fill="FFFFFF"/>
        </w:rPr>
        <w:t xml:space="preserve"> </w:t>
      </w:r>
      <w:r w:rsidRPr="00AC566C">
        <w:rPr>
          <w:rFonts w:asciiTheme="minorHAnsi" w:hAnsiTheme="minorHAnsi" w:cstheme="minorHAnsi"/>
          <w:color w:val="0D0D0D" w:themeColor="text1" w:themeTint="F2"/>
          <w:sz w:val="25"/>
          <w:szCs w:val="25"/>
          <w:shd w:val="clear" w:color="auto" w:fill="FFFFFF"/>
        </w:rPr>
        <w:t xml:space="preserve">dosáhly částky 201 milionů korun, z toho téměř 102 milionů činila dotace </w:t>
      </w:r>
      <w:r w:rsidRPr="00AC566C">
        <w:rPr>
          <w:rFonts w:asciiTheme="minorHAnsi" w:hAnsiTheme="minorHAnsi" w:cstheme="minorHAnsi"/>
          <w:color w:val="0D0D0D" w:themeColor="text1" w:themeTint="F2"/>
          <w:sz w:val="25"/>
          <w:szCs w:val="25"/>
        </w:rPr>
        <w:t xml:space="preserve">z </w:t>
      </w:r>
      <w:r w:rsidRPr="00AC566C">
        <w:rPr>
          <w:rFonts w:asciiTheme="minorHAnsi" w:hAnsiTheme="minorHAnsi" w:cstheme="minorHAnsi"/>
          <w:color w:val="0D0D0D" w:themeColor="text1" w:themeTint="F2"/>
          <w:sz w:val="25"/>
          <w:szCs w:val="25"/>
          <w:shd w:val="clear" w:color="auto" w:fill="FFFFFF"/>
        </w:rPr>
        <w:t xml:space="preserve">Integrovaného regionálního operačního programu (IROP). </w:t>
      </w:r>
    </w:p>
    <w:p w14:paraId="42F76949" w14:textId="50558B2E" w:rsidR="007805A2" w:rsidRDefault="007805A2" w:rsidP="00AC566C">
      <w:pPr>
        <w:shd w:val="clear" w:color="auto" w:fill="FFFFFF"/>
        <w:jc w:val="both"/>
        <w:rPr>
          <w:rFonts w:asciiTheme="minorHAnsi" w:hAnsiTheme="minorHAnsi" w:cstheme="minorHAnsi"/>
          <w:color w:val="0D0D0D" w:themeColor="text1" w:themeTint="F2"/>
          <w:sz w:val="25"/>
          <w:szCs w:val="25"/>
          <w:shd w:val="clear" w:color="auto" w:fill="FFFFFF"/>
        </w:rPr>
      </w:pPr>
      <w:r w:rsidRPr="00AC566C">
        <w:rPr>
          <w:rFonts w:asciiTheme="minorHAnsi" w:hAnsiTheme="minorHAnsi" w:cstheme="minorHAnsi"/>
          <w:color w:val="0D0D0D" w:themeColor="text1" w:themeTint="F2"/>
          <w:sz w:val="25"/>
          <w:szCs w:val="25"/>
          <w:shd w:val="clear" w:color="auto" w:fill="FFFFFF"/>
        </w:rPr>
        <w:t> </w:t>
      </w:r>
    </w:p>
    <w:p w14:paraId="229F9A9A" w14:textId="77777777" w:rsidR="00923468" w:rsidRPr="00BD20D9" w:rsidRDefault="00923468" w:rsidP="00923468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16"/>
          <w:szCs w:val="16"/>
        </w:rPr>
      </w:pPr>
    </w:p>
    <w:p w14:paraId="278317BC" w14:textId="77777777" w:rsidR="001C457E" w:rsidRDefault="001C457E" w:rsidP="00AC566C">
      <w:pPr>
        <w:pStyle w:val="Default"/>
        <w:jc w:val="both"/>
      </w:pPr>
      <w:r>
        <w:rPr>
          <w:b/>
          <w:bCs/>
          <w:sz w:val="20"/>
          <w:szCs w:val="20"/>
        </w:rPr>
        <w:t xml:space="preserve">Historie objektu </w:t>
      </w:r>
    </w:p>
    <w:p w14:paraId="6B3258BE" w14:textId="77777777" w:rsidR="001C457E" w:rsidRPr="00AC566C" w:rsidRDefault="001C457E" w:rsidP="00AC566C">
      <w:pPr>
        <w:pStyle w:val="Default"/>
        <w:jc w:val="both"/>
        <w:rPr>
          <w:rFonts w:cstheme="minorHAnsi"/>
          <w:sz w:val="20"/>
          <w:szCs w:val="20"/>
        </w:rPr>
      </w:pPr>
      <w:r w:rsidRPr="00AC566C">
        <w:rPr>
          <w:sz w:val="20"/>
          <w:szCs w:val="20"/>
        </w:rPr>
        <w:t xml:space="preserve">Bývalý cisterciácký klášter založil roku 1144 kníže Vladislav II. </w:t>
      </w:r>
      <w:r w:rsidRPr="00AC566C">
        <w:rPr>
          <w:rFonts w:cstheme="minorHAnsi"/>
          <w:sz w:val="20"/>
          <w:szCs w:val="20"/>
        </w:rPr>
        <w:t xml:space="preserve">Současnou monumentální podobu areál získal barokní přestavbou v letech 1661–1739, na které se podíleli především stavitelé </w:t>
      </w:r>
      <w:r w:rsidRPr="00AC566C">
        <w:rPr>
          <w:rFonts w:asciiTheme="minorHAnsi" w:hAnsiTheme="minorHAnsi" w:cstheme="minorHAnsi"/>
          <w:sz w:val="20"/>
          <w:szCs w:val="20"/>
          <w:shd w:val="clear" w:color="auto" w:fill="FFFFFF"/>
        </w:rPr>
        <w:t>Jean Baptist</w:t>
      </w:r>
      <w:r w:rsidRPr="00AC566C">
        <w:rPr>
          <w:rFonts w:cstheme="minorHAnsi"/>
          <w:sz w:val="20"/>
          <w:szCs w:val="20"/>
          <w:shd w:val="clear" w:color="auto" w:fill="FFFFFF"/>
        </w:rPr>
        <w:t xml:space="preserve">a </w:t>
      </w:r>
      <w:proofErr w:type="spellStart"/>
      <w:r w:rsidRPr="00AC566C">
        <w:rPr>
          <w:rFonts w:cstheme="minorHAnsi"/>
          <w:sz w:val="20"/>
          <w:szCs w:val="20"/>
          <w:shd w:val="clear" w:color="auto" w:fill="FFFFFF"/>
        </w:rPr>
        <w:t>Mathey</w:t>
      </w:r>
      <w:proofErr w:type="spellEnd"/>
      <w:r w:rsidRPr="00AC566C">
        <w:rPr>
          <w:rFonts w:cstheme="minorHAnsi"/>
          <w:sz w:val="20"/>
          <w:szCs w:val="20"/>
          <w:shd w:val="clear" w:color="auto" w:fill="FFFFFF"/>
        </w:rPr>
        <w:t xml:space="preserve"> (</w:t>
      </w:r>
      <w:r w:rsidRPr="00AC566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třípatrová sýpka s hodinovou věží </w:t>
      </w:r>
      <w:r w:rsidRPr="00AC566C">
        <w:rPr>
          <w:rFonts w:cstheme="minorHAnsi"/>
          <w:sz w:val="20"/>
          <w:szCs w:val="20"/>
          <w:shd w:val="clear" w:color="auto" w:fill="FFFFFF"/>
        </w:rPr>
        <w:t>a</w:t>
      </w:r>
      <w:r w:rsidRPr="00AC566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nová prelatura</w:t>
      </w:r>
      <w:r w:rsidRPr="00AC566C">
        <w:rPr>
          <w:rFonts w:cstheme="minorHAnsi"/>
          <w:sz w:val="20"/>
          <w:szCs w:val="20"/>
          <w:shd w:val="clear" w:color="auto" w:fill="FFFFFF"/>
        </w:rPr>
        <w:t xml:space="preserve">), Jan Blažej </w:t>
      </w:r>
      <w:proofErr w:type="spellStart"/>
      <w:r w:rsidRPr="00AC566C">
        <w:rPr>
          <w:rFonts w:cstheme="minorHAnsi"/>
          <w:sz w:val="20"/>
          <w:szCs w:val="20"/>
          <w:shd w:val="clear" w:color="auto" w:fill="FFFFFF"/>
        </w:rPr>
        <w:t>Santini-Aichel</w:t>
      </w:r>
      <w:proofErr w:type="spellEnd"/>
      <w:r w:rsidRPr="00AC566C">
        <w:rPr>
          <w:rFonts w:cstheme="minorHAnsi"/>
          <w:sz w:val="20"/>
          <w:szCs w:val="20"/>
          <w:shd w:val="clear" w:color="auto" w:fill="FFFFFF"/>
        </w:rPr>
        <w:t xml:space="preserve"> a Kilián Ignác </w:t>
      </w:r>
      <w:proofErr w:type="spellStart"/>
      <w:r w:rsidRPr="00AC566C">
        <w:rPr>
          <w:sz w:val="20"/>
          <w:szCs w:val="20"/>
        </w:rPr>
        <w:t>Dientzenhofer</w:t>
      </w:r>
      <w:proofErr w:type="spellEnd"/>
      <w:r w:rsidRPr="00AC566C">
        <w:rPr>
          <w:rFonts w:cstheme="minorHAnsi"/>
          <w:sz w:val="20"/>
          <w:szCs w:val="20"/>
          <w:shd w:val="clear" w:color="auto" w:fill="FFFFFF"/>
        </w:rPr>
        <w:t xml:space="preserve"> (konvent). V roce 1785 byl klášter zrušen výnosem císaře Josefa II. a přešel do správy Náboženského fondu. Poslední stavební úpravy byly provedeny v 19. století tehdejším kancléřem Klementem W. Metternichem, který v roce 1826 odkoupil celé panství. Nechal sem převézt celý rodinný archiv a v Plasích </w:t>
      </w:r>
      <w:r w:rsidRPr="00AC566C">
        <w:rPr>
          <w:sz w:val="20"/>
          <w:szCs w:val="20"/>
        </w:rPr>
        <w:t xml:space="preserve">vystavět rodinnou hrobku. Od roku 1945 spravuje významnou část bývalých klášterních budov stát (v druhé polovině 20. století byly využity jako archiv, kanceláře, internáty, skladiště, sídlo okresního velitelství SNB). </w:t>
      </w:r>
      <w:r w:rsidRPr="00AC566C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>Nejhorším stavebním zásahem bylo zbudování krytu civilní obrany pod budovou prelatury v roce 1963.</w:t>
      </w:r>
      <w:r w:rsidRPr="00AC566C">
        <w:rPr>
          <w:rFonts w:asciiTheme="minorHAnsi" w:hAnsiTheme="minorHAnsi" w:cstheme="minorHAnsi"/>
          <w:color w:val="212121"/>
          <w:sz w:val="20"/>
          <w:szCs w:val="20"/>
        </w:rPr>
        <w:t xml:space="preserve"> V 70. letech byla zahájena obnova jednotlivých budov. V roce 1993 započala obnova vodního systému, která je dnes z větší části dokončena. V roce 1995 byl areál prohlášen Národní kulturní památkou. </w:t>
      </w:r>
    </w:p>
    <w:p w14:paraId="3A58DE7C" w14:textId="7E5C0C44" w:rsidR="000405F9" w:rsidRDefault="000405F9" w:rsidP="00AC566C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16"/>
          <w:szCs w:val="16"/>
        </w:rPr>
      </w:pPr>
    </w:p>
    <w:p w14:paraId="2C4F8903" w14:textId="77777777" w:rsidR="000405F9" w:rsidRPr="00BD20D9" w:rsidRDefault="000405F9" w:rsidP="00AC566C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16"/>
          <w:szCs w:val="16"/>
        </w:rPr>
      </w:pPr>
    </w:p>
    <w:p w14:paraId="1E1ED497" w14:textId="77777777" w:rsidR="000405F9" w:rsidRDefault="000405F9" w:rsidP="00AC56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D8A734" w14:textId="0247F8C2" w:rsidR="00AC566C" w:rsidRPr="000405F9" w:rsidRDefault="00AC566C" w:rsidP="00AC566C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C566C">
        <w:rPr>
          <w:rFonts w:asciiTheme="minorHAnsi" w:hAnsiTheme="minorHAnsi" w:cstheme="minorHAnsi"/>
          <w:sz w:val="22"/>
          <w:szCs w:val="22"/>
        </w:rPr>
        <w:t>Kont</w:t>
      </w:r>
      <w:r w:rsidRPr="000405F9">
        <w:rPr>
          <w:rFonts w:asciiTheme="minorHAnsi" w:hAnsiTheme="minorHAnsi" w:cstheme="minorHAnsi"/>
          <w:color w:val="000000" w:themeColor="text1"/>
          <w:sz w:val="22"/>
          <w:szCs w:val="22"/>
        </w:rPr>
        <w:t>akt:</w:t>
      </w:r>
      <w:r w:rsidRPr="000405F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0405F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Markéta Slabová, tisková mluvčí ÚPS v Českých Budějovicích, tel.: 778 417 685, </w:t>
      </w:r>
      <w:bookmarkStart w:id="1" w:name="_GoBack"/>
      <w:bookmarkEnd w:id="1"/>
    </w:p>
    <w:p w14:paraId="29F37F6E" w14:textId="71593712" w:rsidR="00AC566C" w:rsidRPr="000405F9" w:rsidRDefault="00AC566C" w:rsidP="00AC566C">
      <w:pPr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405F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hyperlink r:id="rId8" w:history="1">
        <w:r w:rsidRPr="000405F9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</w:rPr>
          <w:t>slabova.marketa@npu.cz</w:t>
        </w:r>
      </w:hyperlink>
    </w:p>
    <w:sectPr w:rsidR="00AC566C" w:rsidRPr="000405F9" w:rsidSect="00CD317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E9642" w14:textId="77777777" w:rsidR="00F15513" w:rsidRDefault="00F15513">
      <w:r>
        <w:separator/>
      </w:r>
    </w:p>
  </w:endnote>
  <w:endnote w:type="continuationSeparator" w:id="0">
    <w:p w14:paraId="3118311F" w14:textId="77777777" w:rsidR="00F15513" w:rsidRDefault="00F1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FD78A" w14:textId="77777777" w:rsidR="000405F9" w:rsidRPr="007044E1" w:rsidRDefault="000405F9" w:rsidP="000405F9">
    <w:pPr>
      <w:pStyle w:val="Zpat"/>
      <w:pBdr>
        <w:top w:val="single" w:sz="4" w:space="1" w:color="auto"/>
      </w:pBdr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Národní památkový ústav, Valdštejnské nám. 3, 118 01</w:t>
    </w:r>
    <w:r w:rsidRPr="007044E1">
      <w:rPr>
        <w:rFonts w:ascii="Arial" w:hAnsi="Arial"/>
        <w:color w:val="000000"/>
        <w:sz w:val="16"/>
        <w:szCs w:val="16"/>
      </w:rPr>
      <w:t xml:space="preserve"> Praha 1</w:t>
    </w:r>
    <w:r>
      <w:rPr>
        <w:rFonts w:ascii="Arial" w:hAnsi="Arial"/>
        <w:color w:val="000000"/>
        <w:sz w:val="16"/>
        <w:szCs w:val="16"/>
      </w:rPr>
      <w:t xml:space="preserve"> – </w:t>
    </w:r>
    <w:r w:rsidRPr="007044E1">
      <w:rPr>
        <w:rFonts w:ascii="Arial" w:hAnsi="Arial"/>
        <w:color w:val="000000"/>
        <w:sz w:val="16"/>
        <w:szCs w:val="16"/>
      </w:rPr>
      <w:t>Malá Strana, P. O. BOX 84</w:t>
    </w:r>
  </w:p>
  <w:p w14:paraId="5B2C7D35" w14:textId="77777777" w:rsidR="000405F9" w:rsidRPr="007044E1" w:rsidRDefault="000405F9" w:rsidP="000405F9">
    <w:pPr>
      <w:pStyle w:val="Zpat"/>
      <w:rPr>
        <w:rFonts w:ascii="Arial" w:hAnsi="Arial"/>
        <w:sz w:val="16"/>
        <w:szCs w:val="16"/>
      </w:rPr>
    </w:pPr>
    <w:r>
      <w:rPr>
        <w:rFonts w:ascii="Arial" w:hAnsi="Arial"/>
        <w:color w:val="000000"/>
        <w:sz w:val="16"/>
        <w:szCs w:val="16"/>
      </w:rPr>
      <w:t xml:space="preserve">Tel: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010</w:t>
    </w:r>
    <w:r>
      <w:rPr>
        <w:rFonts w:ascii="Arial" w:hAnsi="Arial"/>
        <w:color w:val="000000"/>
        <w:sz w:val="16"/>
        <w:szCs w:val="16"/>
      </w:rPr>
      <w:t xml:space="preserve"> 111, Fax: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531</w:t>
    </w:r>
    <w:r>
      <w:rPr>
        <w:rFonts w:ascii="Arial" w:hAnsi="Arial"/>
        <w:color w:val="000000"/>
        <w:sz w:val="16"/>
        <w:szCs w:val="16"/>
      </w:rPr>
      <w:t xml:space="preserve"> 678</w:t>
    </w:r>
    <w:r w:rsidRPr="007044E1">
      <w:rPr>
        <w:rFonts w:ascii="Arial" w:hAnsi="Arial"/>
        <w:color w:val="000000"/>
        <w:sz w:val="16"/>
        <w:szCs w:val="16"/>
      </w:rPr>
      <w:t>,</w:t>
    </w:r>
    <w:r w:rsidRPr="007044E1">
      <w:rPr>
        <w:rFonts w:ascii="Arial" w:hAnsi="Arial"/>
        <w:sz w:val="16"/>
        <w:szCs w:val="16"/>
      </w:rPr>
      <w:t xml:space="preserve"> </w:t>
    </w:r>
    <w:r w:rsidRPr="00EA7774">
      <w:rPr>
        <w:rFonts w:ascii="Arial" w:hAnsi="Arial"/>
        <w:sz w:val="16"/>
        <w:szCs w:val="16"/>
      </w:rPr>
      <w:t>e</w:t>
    </w:r>
    <w:r w:rsidRPr="00EA7774">
      <w:rPr>
        <w:rFonts w:ascii="Arial" w:hAnsi="Arial"/>
        <w:color w:val="000000"/>
        <w:sz w:val="16"/>
        <w:szCs w:val="16"/>
      </w:rPr>
      <w:t xml:space="preserve">-mail: </w:t>
    </w:r>
    <w:proofErr w:type="gramStart"/>
    <w:r w:rsidRPr="00EA7774">
      <w:rPr>
        <w:rFonts w:ascii="Arial" w:hAnsi="Arial"/>
        <w:color w:val="000000"/>
        <w:sz w:val="16"/>
        <w:szCs w:val="16"/>
      </w:rPr>
      <w:t>epodatelna@npu.cz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,</w:t>
    </w:r>
    <w:proofErr w:type="gramEnd"/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IČO: 75032333</w:t>
    </w:r>
  </w:p>
  <w:p w14:paraId="652816B1" w14:textId="0FDC9293" w:rsidR="00695C9B" w:rsidRPr="000405F9" w:rsidRDefault="00695C9B" w:rsidP="000405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5BF41" w14:textId="77777777" w:rsidR="00695C9B" w:rsidRPr="007044E1" w:rsidRDefault="00695C9B" w:rsidP="007044E1">
    <w:pPr>
      <w:pStyle w:val="Zpat"/>
      <w:pBdr>
        <w:top w:val="single" w:sz="4" w:space="1" w:color="auto"/>
      </w:pBdr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Národní památkový ústav, Valdštejnské nám. 3, 118 01</w:t>
    </w:r>
    <w:r w:rsidRPr="007044E1">
      <w:rPr>
        <w:rFonts w:ascii="Arial" w:hAnsi="Arial"/>
        <w:color w:val="000000"/>
        <w:sz w:val="16"/>
        <w:szCs w:val="16"/>
      </w:rPr>
      <w:t xml:space="preserve"> Praha 1</w:t>
    </w:r>
    <w:r>
      <w:rPr>
        <w:rFonts w:ascii="Arial" w:hAnsi="Arial"/>
        <w:color w:val="000000"/>
        <w:sz w:val="16"/>
        <w:szCs w:val="16"/>
      </w:rPr>
      <w:t xml:space="preserve"> – </w:t>
    </w:r>
    <w:r w:rsidRPr="007044E1">
      <w:rPr>
        <w:rFonts w:ascii="Arial" w:hAnsi="Arial"/>
        <w:color w:val="000000"/>
        <w:sz w:val="16"/>
        <w:szCs w:val="16"/>
      </w:rPr>
      <w:t>Malá Strana, P. O. BOX 84</w:t>
    </w:r>
  </w:p>
  <w:p w14:paraId="20F71488" w14:textId="77777777" w:rsidR="00695C9B" w:rsidRPr="007044E1" w:rsidRDefault="00695C9B" w:rsidP="00AE3239">
    <w:pPr>
      <w:pStyle w:val="Zpat"/>
      <w:rPr>
        <w:rFonts w:ascii="Arial" w:hAnsi="Arial"/>
        <w:sz w:val="16"/>
        <w:szCs w:val="16"/>
      </w:rPr>
    </w:pPr>
    <w:r>
      <w:rPr>
        <w:rFonts w:ascii="Arial" w:hAnsi="Arial"/>
        <w:color w:val="000000"/>
        <w:sz w:val="16"/>
        <w:szCs w:val="16"/>
      </w:rPr>
      <w:t xml:space="preserve">Tel: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010</w:t>
    </w:r>
    <w:r>
      <w:rPr>
        <w:rFonts w:ascii="Arial" w:hAnsi="Arial"/>
        <w:color w:val="000000"/>
        <w:sz w:val="16"/>
        <w:szCs w:val="16"/>
      </w:rPr>
      <w:t xml:space="preserve"> 111, Fax: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531</w:t>
    </w:r>
    <w:r>
      <w:rPr>
        <w:rFonts w:ascii="Arial" w:hAnsi="Arial"/>
        <w:color w:val="000000"/>
        <w:sz w:val="16"/>
        <w:szCs w:val="16"/>
      </w:rPr>
      <w:t xml:space="preserve"> 678</w:t>
    </w:r>
    <w:r w:rsidRPr="007044E1">
      <w:rPr>
        <w:rFonts w:ascii="Arial" w:hAnsi="Arial"/>
        <w:color w:val="000000"/>
        <w:sz w:val="16"/>
        <w:szCs w:val="16"/>
      </w:rPr>
      <w:t>,</w:t>
    </w:r>
    <w:r w:rsidRPr="007044E1">
      <w:rPr>
        <w:rFonts w:ascii="Arial" w:hAnsi="Arial"/>
        <w:sz w:val="16"/>
        <w:szCs w:val="16"/>
      </w:rPr>
      <w:t xml:space="preserve"> </w:t>
    </w:r>
    <w:r w:rsidRPr="00EA7774">
      <w:rPr>
        <w:rFonts w:ascii="Arial" w:hAnsi="Arial"/>
        <w:sz w:val="16"/>
        <w:szCs w:val="16"/>
      </w:rPr>
      <w:t>e</w:t>
    </w:r>
    <w:r w:rsidRPr="00EA7774">
      <w:rPr>
        <w:rFonts w:ascii="Arial" w:hAnsi="Arial"/>
        <w:color w:val="000000"/>
        <w:sz w:val="16"/>
        <w:szCs w:val="16"/>
      </w:rPr>
      <w:t>-mail: epodatelna@npu.cz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,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IČO: 75032333</w:t>
    </w:r>
  </w:p>
  <w:p w14:paraId="41DB58CF" w14:textId="77777777" w:rsidR="00695C9B" w:rsidRPr="00330A8D" w:rsidRDefault="00695C9B">
    <w:pPr>
      <w:pStyle w:val="Zpat"/>
      <w:rPr>
        <w:rFonts w:ascii="Arial" w:hAnsi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F1CC9" w14:textId="77777777" w:rsidR="00F15513" w:rsidRDefault="00F15513">
      <w:r>
        <w:separator/>
      </w:r>
    </w:p>
  </w:footnote>
  <w:footnote w:type="continuationSeparator" w:id="0">
    <w:p w14:paraId="6A9904E8" w14:textId="77777777" w:rsidR="00F15513" w:rsidRDefault="00F15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BE4E0" w14:textId="45D7C6D2" w:rsidR="00CD3176" w:rsidRDefault="00CD3176">
    <w:pPr>
      <w:pStyle w:val="Zhlav"/>
    </w:pPr>
  </w:p>
  <w:p w14:paraId="74B946A0" w14:textId="77777777" w:rsidR="000405F9" w:rsidRDefault="000405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922C1" w14:textId="77777777" w:rsidR="00E125A4" w:rsidRDefault="00B1794F" w:rsidP="006E00AE">
    <w:pPr>
      <w:pStyle w:val="Zhlav"/>
      <w:tabs>
        <w:tab w:val="clear" w:pos="4536"/>
      </w:tabs>
      <w:ind w:left="-426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3E037CF" wp14:editId="5BC9F5D6">
          <wp:simplePos x="0" y="0"/>
          <wp:positionH relativeFrom="column">
            <wp:posOffset>-130774</wp:posOffset>
          </wp:positionH>
          <wp:positionV relativeFrom="paragraph">
            <wp:posOffset>-64985</wp:posOffset>
          </wp:positionV>
          <wp:extent cx="5848350" cy="560705"/>
          <wp:effectExtent l="19050" t="0" r="0" b="0"/>
          <wp:wrapSquare wrapText="bothSides"/>
          <wp:docPr id="5" name="obrázek 1" descr="IROP MMR MKCR NPU c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ROP MMR MKCR NPU cl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25A4">
      <w:rPr>
        <w:noProof/>
      </w:rPr>
      <w:t xml:space="preserve">  </w:t>
    </w:r>
  </w:p>
  <w:p w14:paraId="2AD72F2A" w14:textId="77777777" w:rsidR="00695C9B" w:rsidRDefault="004F1B36" w:rsidP="006E00AE">
    <w:pPr>
      <w:pStyle w:val="Zhlav"/>
      <w:tabs>
        <w:tab w:val="clear" w:pos="4536"/>
      </w:tabs>
      <w:ind w:left="-426"/>
    </w:pPr>
    <w:r>
      <w:rPr>
        <w:noProof/>
      </w:rPr>
      <w:t xml:space="preserve">     </w:t>
    </w:r>
    <w:r w:rsidR="00695C9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4479"/>
    <w:multiLevelType w:val="multilevel"/>
    <w:tmpl w:val="183E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51647"/>
    <w:multiLevelType w:val="multilevel"/>
    <w:tmpl w:val="A1FA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D452C"/>
    <w:multiLevelType w:val="hybridMultilevel"/>
    <w:tmpl w:val="E5AA5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1D10D49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CE7A70"/>
    <w:multiLevelType w:val="multilevel"/>
    <w:tmpl w:val="F43E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D6893"/>
    <w:multiLevelType w:val="multilevel"/>
    <w:tmpl w:val="4C6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20C82"/>
    <w:multiLevelType w:val="hybridMultilevel"/>
    <w:tmpl w:val="2F067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F882DAB"/>
    <w:multiLevelType w:val="hybridMultilevel"/>
    <w:tmpl w:val="62DAB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67E3C0C"/>
    <w:multiLevelType w:val="multilevel"/>
    <w:tmpl w:val="BA7A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ED006E"/>
    <w:multiLevelType w:val="hybridMultilevel"/>
    <w:tmpl w:val="59A455AE"/>
    <w:lvl w:ilvl="0" w:tplc="1A22F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DAE056A"/>
    <w:multiLevelType w:val="multilevel"/>
    <w:tmpl w:val="BE6C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F740E5"/>
    <w:multiLevelType w:val="multilevel"/>
    <w:tmpl w:val="8D00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9B4DDA"/>
    <w:multiLevelType w:val="hybridMultilevel"/>
    <w:tmpl w:val="C5141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BE128C0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166FD9"/>
    <w:multiLevelType w:val="hybridMultilevel"/>
    <w:tmpl w:val="ECB2FDF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221966"/>
    <w:multiLevelType w:val="multilevel"/>
    <w:tmpl w:val="4A76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E36ADD"/>
    <w:multiLevelType w:val="hybridMultilevel"/>
    <w:tmpl w:val="D8E0AA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6008A"/>
    <w:multiLevelType w:val="singleLevel"/>
    <w:tmpl w:val="965848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52D45C0"/>
    <w:multiLevelType w:val="multilevel"/>
    <w:tmpl w:val="5236315C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73100928"/>
    <w:multiLevelType w:val="multilevel"/>
    <w:tmpl w:val="0E56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E52B5D"/>
    <w:multiLevelType w:val="hybridMultilevel"/>
    <w:tmpl w:val="6ED2E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A112F00"/>
    <w:multiLevelType w:val="hybridMultilevel"/>
    <w:tmpl w:val="BA0E4EB0"/>
    <w:lvl w:ilvl="0" w:tplc="4784193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28407C"/>
    <w:multiLevelType w:val="multilevel"/>
    <w:tmpl w:val="0E24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3"/>
  </w:num>
  <w:num w:numId="3">
    <w:abstractNumId w:val="3"/>
  </w:num>
  <w:num w:numId="4">
    <w:abstractNumId w:val="14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2"/>
  </w:num>
  <w:num w:numId="14">
    <w:abstractNumId w:val="0"/>
  </w:num>
  <w:num w:numId="15">
    <w:abstractNumId w:val="4"/>
  </w:num>
  <w:num w:numId="16">
    <w:abstractNumId w:val="19"/>
  </w:num>
  <w:num w:numId="17">
    <w:abstractNumId w:val="8"/>
  </w:num>
  <w:num w:numId="18">
    <w:abstractNumId w:val="5"/>
  </w:num>
  <w:num w:numId="19">
    <w:abstractNumId w:val="1"/>
  </w:num>
  <w:num w:numId="20">
    <w:abstractNumId w:val="15"/>
  </w:num>
  <w:num w:numId="21">
    <w:abstractNumId w:val="10"/>
  </w:num>
  <w:num w:numId="22">
    <w:abstractNumId w:val="1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BA3"/>
    <w:rsid w:val="000027B5"/>
    <w:rsid w:val="000037D1"/>
    <w:rsid w:val="00005301"/>
    <w:rsid w:val="000058B4"/>
    <w:rsid w:val="000127F7"/>
    <w:rsid w:val="00012BC3"/>
    <w:rsid w:val="000130DA"/>
    <w:rsid w:val="00015746"/>
    <w:rsid w:val="00015F11"/>
    <w:rsid w:val="00020192"/>
    <w:rsid w:val="0002238A"/>
    <w:rsid w:val="000235AF"/>
    <w:rsid w:val="000253ED"/>
    <w:rsid w:val="00026259"/>
    <w:rsid w:val="00034F42"/>
    <w:rsid w:val="000405F9"/>
    <w:rsid w:val="00043A75"/>
    <w:rsid w:val="00044DEF"/>
    <w:rsid w:val="00052197"/>
    <w:rsid w:val="00053471"/>
    <w:rsid w:val="00054C63"/>
    <w:rsid w:val="00054E25"/>
    <w:rsid w:val="00054E2F"/>
    <w:rsid w:val="00057C4B"/>
    <w:rsid w:val="000651CB"/>
    <w:rsid w:val="00065692"/>
    <w:rsid w:val="000657B4"/>
    <w:rsid w:val="000658B9"/>
    <w:rsid w:val="00065F2B"/>
    <w:rsid w:val="0006626E"/>
    <w:rsid w:val="000750D9"/>
    <w:rsid w:val="00076243"/>
    <w:rsid w:val="000815D7"/>
    <w:rsid w:val="0008290E"/>
    <w:rsid w:val="00083796"/>
    <w:rsid w:val="000849E9"/>
    <w:rsid w:val="00085C90"/>
    <w:rsid w:val="00087345"/>
    <w:rsid w:val="00091C72"/>
    <w:rsid w:val="00093493"/>
    <w:rsid w:val="000938EF"/>
    <w:rsid w:val="00095B21"/>
    <w:rsid w:val="000A2AA4"/>
    <w:rsid w:val="000A4AED"/>
    <w:rsid w:val="000A7088"/>
    <w:rsid w:val="000A71DE"/>
    <w:rsid w:val="000A7962"/>
    <w:rsid w:val="000B0215"/>
    <w:rsid w:val="000B0C87"/>
    <w:rsid w:val="000B19BA"/>
    <w:rsid w:val="000B4272"/>
    <w:rsid w:val="000B55D9"/>
    <w:rsid w:val="000B6AA8"/>
    <w:rsid w:val="000B78FF"/>
    <w:rsid w:val="000C0F40"/>
    <w:rsid w:val="000C1B34"/>
    <w:rsid w:val="000C3C7A"/>
    <w:rsid w:val="000C57E3"/>
    <w:rsid w:val="000C5892"/>
    <w:rsid w:val="000C65D6"/>
    <w:rsid w:val="000D21D6"/>
    <w:rsid w:val="000D3655"/>
    <w:rsid w:val="000D3929"/>
    <w:rsid w:val="000D39C8"/>
    <w:rsid w:val="000E2238"/>
    <w:rsid w:val="000F25A7"/>
    <w:rsid w:val="000F2AEE"/>
    <w:rsid w:val="00100AA1"/>
    <w:rsid w:val="00102718"/>
    <w:rsid w:val="00102D9E"/>
    <w:rsid w:val="0010422C"/>
    <w:rsid w:val="001049DA"/>
    <w:rsid w:val="00107FF2"/>
    <w:rsid w:val="00114333"/>
    <w:rsid w:val="00116271"/>
    <w:rsid w:val="00123F75"/>
    <w:rsid w:val="00127C3A"/>
    <w:rsid w:val="00143356"/>
    <w:rsid w:val="001469AF"/>
    <w:rsid w:val="001472AE"/>
    <w:rsid w:val="0014773E"/>
    <w:rsid w:val="001504EB"/>
    <w:rsid w:val="00150C9F"/>
    <w:rsid w:val="00151A90"/>
    <w:rsid w:val="001608E8"/>
    <w:rsid w:val="00164BC6"/>
    <w:rsid w:val="0016733D"/>
    <w:rsid w:val="001705AF"/>
    <w:rsid w:val="00170AB2"/>
    <w:rsid w:val="00170C64"/>
    <w:rsid w:val="00170F90"/>
    <w:rsid w:val="00173C47"/>
    <w:rsid w:val="00175A9D"/>
    <w:rsid w:val="00176756"/>
    <w:rsid w:val="001806DC"/>
    <w:rsid w:val="0018088A"/>
    <w:rsid w:val="00180B7F"/>
    <w:rsid w:val="001810BA"/>
    <w:rsid w:val="00184A3A"/>
    <w:rsid w:val="00186A3E"/>
    <w:rsid w:val="00186B0B"/>
    <w:rsid w:val="0019121D"/>
    <w:rsid w:val="00191980"/>
    <w:rsid w:val="001922C3"/>
    <w:rsid w:val="00193B75"/>
    <w:rsid w:val="001942DB"/>
    <w:rsid w:val="00195C7B"/>
    <w:rsid w:val="00196363"/>
    <w:rsid w:val="00197F36"/>
    <w:rsid w:val="001A048B"/>
    <w:rsid w:val="001A16E3"/>
    <w:rsid w:val="001A3BEE"/>
    <w:rsid w:val="001A44BF"/>
    <w:rsid w:val="001A4BA8"/>
    <w:rsid w:val="001A5654"/>
    <w:rsid w:val="001A59D5"/>
    <w:rsid w:val="001A5A45"/>
    <w:rsid w:val="001A6E7E"/>
    <w:rsid w:val="001A7E2E"/>
    <w:rsid w:val="001B009D"/>
    <w:rsid w:val="001B244D"/>
    <w:rsid w:val="001B4B19"/>
    <w:rsid w:val="001B4C41"/>
    <w:rsid w:val="001B65DF"/>
    <w:rsid w:val="001C0F47"/>
    <w:rsid w:val="001C457E"/>
    <w:rsid w:val="001D2A7C"/>
    <w:rsid w:val="001D3B09"/>
    <w:rsid w:val="001D4CA7"/>
    <w:rsid w:val="001E1425"/>
    <w:rsid w:val="001E400A"/>
    <w:rsid w:val="001E4C24"/>
    <w:rsid w:val="001E7098"/>
    <w:rsid w:val="001E7405"/>
    <w:rsid w:val="001F0EC2"/>
    <w:rsid w:val="001F251B"/>
    <w:rsid w:val="001F289F"/>
    <w:rsid w:val="001F4706"/>
    <w:rsid w:val="001F6C07"/>
    <w:rsid w:val="00202881"/>
    <w:rsid w:val="00203630"/>
    <w:rsid w:val="00210AB3"/>
    <w:rsid w:val="0021111A"/>
    <w:rsid w:val="00212804"/>
    <w:rsid w:val="00213F39"/>
    <w:rsid w:val="00215087"/>
    <w:rsid w:val="00217D52"/>
    <w:rsid w:val="002234C7"/>
    <w:rsid w:val="00225F14"/>
    <w:rsid w:val="00232AF3"/>
    <w:rsid w:val="00240006"/>
    <w:rsid w:val="00240D8B"/>
    <w:rsid w:val="00241533"/>
    <w:rsid w:val="00245F30"/>
    <w:rsid w:val="0025044D"/>
    <w:rsid w:val="00251ED9"/>
    <w:rsid w:val="00251FAC"/>
    <w:rsid w:val="002527B3"/>
    <w:rsid w:val="00253AFE"/>
    <w:rsid w:val="00253BC1"/>
    <w:rsid w:val="002566E8"/>
    <w:rsid w:val="0025698D"/>
    <w:rsid w:val="002601BC"/>
    <w:rsid w:val="00261A53"/>
    <w:rsid w:val="002628E8"/>
    <w:rsid w:val="00270A54"/>
    <w:rsid w:val="00271C42"/>
    <w:rsid w:val="00271EFE"/>
    <w:rsid w:val="002731EB"/>
    <w:rsid w:val="0027508C"/>
    <w:rsid w:val="0028034B"/>
    <w:rsid w:val="00284387"/>
    <w:rsid w:val="00285671"/>
    <w:rsid w:val="002917CD"/>
    <w:rsid w:val="00294A33"/>
    <w:rsid w:val="00294EB5"/>
    <w:rsid w:val="00297B09"/>
    <w:rsid w:val="002A0D3F"/>
    <w:rsid w:val="002A16B3"/>
    <w:rsid w:val="002A1AAA"/>
    <w:rsid w:val="002A1DDF"/>
    <w:rsid w:val="002A2563"/>
    <w:rsid w:val="002A6D61"/>
    <w:rsid w:val="002B0B0D"/>
    <w:rsid w:val="002B4150"/>
    <w:rsid w:val="002B5F1F"/>
    <w:rsid w:val="002B778C"/>
    <w:rsid w:val="002C775E"/>
    <w:rsid w:val="002D38DB"/>
    <w:rsid w:val="002D6130"/>
    <w:rsid w:val="002D6344"/>
    <w:rsid w:val="002E19F4"/>
    <w:rsid w:val="002E1ACE"/>
    <w:rsid w:val="002E3033"/>
    <w:rsid w:val="002F07DA"/>
    <w:rsid w:val="002F392B"/>
    <w:rsid w:val="002F4DB8"/>
    <w:rsid w:val="002F5049"/>
    <w:rsid w:val="003000D2"/>
    <w:rsid w:val="003013BD"/>
    <w:rsid w:val="00303B1E"/>
    <w:rsid w:val="00304FBA"/>
    <w:rsid w:val="00305DF0"/>
    <w:rsid w:val="00310D28"/>
    <w:rsid w:val="003154CC"/>
    <w:rsid w:val="0031628D"/>
    <w:rsid w:val="0031650C"/>
    <w:rsid w:val="00317E0D"/>
    <w:rsid w:val="00321D7F"/>
    <w:rsid w:val="0032392E"/>
    <w:rsid w:val="00330A8D"/>
    <w:rsid w:val="003332B7"/>
    <w:rsid w:val="00333848"/>
    <w:rsid w:val="00333F90"/>
    <w:rsid w:val="00335E71"/>
    <w:rsid w:val="00336C5B"/>
    <w:rsid w:val="00336D5E"/>
    <w:rsid w:val="00336FDB"/>
    <w:rsid w:val="00340107"/>
    <w:rsid w:val="00340461"/>
    <w:rsid w:val="00340B2D"/>
    <w:rsid w:val="00341651"/>
    <w:rsid w:val="003419CA"/>
    <w:rsid w:val="0034263A"/>
    <w:rsid w:val="00344FAC"/>
    <w:rsid w:val="00345343"/>
    <w:rsid w:val="0034649B"/>
    <w:rsid w:val="00347FDA"/>
    <w:rsid w:val="003503B2"/>
    <w:rsid w:val="00351D7F"/>
    <w:rsid w:val="00351DAB"/>
    <w:rsid w:val="00352472"/>
    <w:rsid w:val="00352905"/>
    <w:rsid w:val="00357B71"/>
    <w:rsid w:val="0036097F"/>
    <w:rsid w:val="00360CC7"/>
    <w:rsid w:val="003635E6"/>
    <w:rsid w:val="00367257"/>
    <w:rsid w:val="003774C4"/>
    <w:rsid w:val="003844E2"/>
    <w:rsid w:val="00384F2D"/>
    <w:rsid w:val="00385924"/>
    <w:rsid w:val="00386C11"/>
    <w:rsid w:val="003879E2"/>
    <w:rsid w:val="00390721"/>
    <w:rsid w:val="003928C2"/>
    <w:rsid w:val="003958C0"/>
    <w:rsid w:val="00395E34"/>
    <w:rsid w:val="0039646E"/>
    <w:rsid w:val="00397B56"/>
    <w:rsid w:val="003A4B61"/>
    <w:rsid w:val="003B2D15"/>
    <w:rsid w:val="003B43BE"/>
    <w:rsid w:val="003B5758"/>
    <w:rsid w:val="003C1B1B"/>
    <w:rsid w:val="003C2AF3"/>
    <w:rsid w:val="003C6D60"/>
    <w:rsid w:val="003C754A"/>
    <w:rsid w:val="003D1790"/>
    <w:rsid w:val="003D33CD"/>
    <w:rsid w:val="003D3C3A"/>
    <w:rsid w:val="003D4F8E"/>
    <w:rsid w:val="003D5747"/>
    <w:rsid w:val="003D6D33"/>
    <w:rsid w:val="003D7B4C"/>
    <w:rsid w:val="003E05FB"/>
    <w:rsid w:val="003E315E"/>
    <w:rsid w:val="003E3E26"/>
    <w:rsid w:val="003E57ED"/>
    <w:rsid w:val="003E5C53"/>
    <w:rsid w:val="003E7751"/>
    <w:rsid w:val="003F152F"/>
    <w:rsid w:val="003F1CAA"/>
    <w:rsid w:val="003F1CD0"/>
    <w:rsid w:val="003F2318"/>
    <w:rsid w:val="003F24B6"/>
    <w:rsid w:val="003F2ED7"/>
    <w:rsid w:val="003F3210"/>
    <w:rsid w:val="003F50C8"/>
    <w:rsid w:val="003F5911"/>
    <w:rsid w:val="003F7C6B"/>
    <w:rsid w:val="0040013F"/>
    <w:rsid w:val="004038B7"/>
    <w:rsid w:val="004128D6"/>
    <w:rsid w:val="00413116"/>
    <w:rsid w:val="004160FC"/>
    <w:rsid w:val="004208D6"/>
    <w:rsid w:val="00421571"/>
    <w:rsid w:val="004231B6"/>
    <w:rsid w:val="00425762"/>
    <w:rsid w:val="0042678D"/>
    <w:rsid w:val="0043001A"/>
    <w:rsid w:val="00433E47"/>
    <w:rsid w:val="00440F59"/>
    <w:rsid w:val="004420E5"/>
    <w:rsid w:val="00443A72"/>
    <w:rsid w:val="00444E41"/>
    <w:rsid w:val="00452691"/>
    <w:rsid w:val="00452F07"/>
    <w:rsid w:val="004571EE"/>
    <w:rsid w:val="00460587"/>
    <w:rsid w:val="004605F9"/>
    <w:rsid w:val="00460F1E"/>
    <w:rsid w:val="00464A10"/>
    <w:rsid w:val="00464E09"/>
    <w:rsid w:val="00465376"/>
    <w:rsid w:val="00466A80"/>
    <w:rsid w:val="0046748E"/>
    <w:rsid w:val="00470110"/>
    <w:rsid w:val="0047036C"/>
    <w:rsid w:val="00470CF8"/>
    <w:rsid w:val="0047506F"/>
    <w:rsid w:val="004765AA"/>
    <w:rsid w:val="0047704B"/>
    <w:rsid w:val="0048045E"/>
    <w:rsid w:val="00483012"/>
    <w:rsid w:val="004840B8"/>
    <w:rsid w:val="00486390"/>
    <w:rsid w:val="00487BC2"/>
    <w:rsid w:val="00495C19"/>
    <w:rsid w:val="00495C4F"/>
    <w:rsid w:val="004A28B9"/>
    <w:rsid w:val="004A4B05"/>
    <w:rsid w:val="004A5D77"/>
    <w:rsid w:val="004A6F05"/>
    <w:rsid w:val="004A764B"/>
    <w:rsid w:val="004B4ECB"/>
    <w:rsid w:val="004B567C"/>
    <w:rsid w:val="004B5CE5"/>
    <w:rsid w:val="004B79F8"/>
    <w:rsid w:val="004B7EB3"/>
    <w:rsid w:val="004B7F5C"/>
    <w:rsid w:val="004C574E"/>
    <w:rsid w:val="004D0A13"/>
    <w:rsid w:val="004D40DC"/>
    <w:rsid w:val="004D410E"/>
    <w:rsid w:val="004D7F57"/>
    <w:rsid w:val="004E036F"/>
    <w:rsid w:val="004E0A34"/>
    <w:rsid w:val="004E7301"/>
    <w:rsid w:val="004E73DA"/>
    <w:rsid w:val="004F08C7"/>
    <w:rsid w:val="004F1B36"/>
    <w:rsid w:val="004F6441"/>
    <w:rsid w:val="004F71F3"/>
    <w:rsid w:val="005018E2"/>
    <w:rsid w:val="00501B1E"/>
    <w:rsid w:val="00502911"/>
    <w:rsid w:val="00507A2C"/>
    <w:rsid w:val="00510444"/>
    <w:rsid w:val="00511565"/>
    <w:rsid w:val="00514B61"/>
    <w:rsid w:val="0051526E"/>
    <w:rsid w:val="0051609F"/>
    <w:rsid w:val="005227D1"/>
    <w:rsid w:val="00523461"/>
    <w:rsid w:val="00523865"/>
    <w:rsid w:val="005279CA"/>
    <w:rsid w:val="00532BCA"/>
    <w:rsid w:val="00533339"/>
    <w:rsid w:val="00535201"/>
    <w:rsid w:val="005373F9"/>
    <w:rsid w:val="005406DD"/>
    <w:rsid w:val="00540A7D"/>
    <w:rsid w:val="00544D7E"/>
    <w:rsid w:val="005450E2"/>
    <w:rsid w:val="00547F89"/>
    <w:rsid w:val="0055333F"/>
    <w:rsid w:val="00554F7A"/>
    <w:rsid w:val="00555076"/>
    <w:rsid w:val="00555856"/>
    <w:rsid w:val="00563C82"/>
    <w:rsid w:val="00564E89"/>
    <w:rsid w:val="00566567"/>
    <w:rsid w:val="005678C4"/>
    <w:rsid w:val="0057000C"/>
    <w:rsid w:val="00571D39"/>
    <w:rsid w:val="005744A2"/>
    <w:rsid w:val="0057521E"/>
    <w:rsid w:val="00580885"/>
    <w:rsid w:val="0058501A"/>
    <w:rsid w:val="005858B1"/>
    <w:rsid w:val="005859EB"/>
    <w:rsid w:val="00585BE2"/>
    <w:rsid w:val="00586BC0"/>
    <w:rsid w:val="00590978"/>
    <w:rsid w:val="00590A2E"/>
    <w:rsid w:val="00593AC5"/>
    <w:rsid w:val="00597980"/>
    <w:rsid w:val="005A1DA3"/>
    <w:rsid w:val="005A237D"/>
    <w:rsid w:val="005A5F08"/>
    <w:rsid w:val="005B5913"/>
    <w:rsid w:val="005C013F"/>
    <w:rsid w:val="005C3BC6"/>
    <w:rsid w:val="005C4701"/>
    <w:rsid w:val="005C5010"/>
    <w:rsid w:val="005D15D7"/>
    <w:rsid w:val="005D2CA9"/>
    <w:rsid w:val="005D43C9"/>
    <w:rsid w:val="005D78DE"/>
    <w:rsid w:val="005E007C"/>
    <w:rsid w:val="005E1CFC"/>
    <w:rsid w:val="005E1DD2"/>
    <w:rsid w:val="005E60CA"/>
    <w:rsid w:val="005E6B09"/>
    <w:rsid w:val="005E7BA3"/>
    <w:rsid w:val="005F1662"/>
    <w:rsid w:val="005F16C2"/>
    <w:rsid w:val="005F2B50"/>
    <w:rsid w:val="005F2C59"/>
    <w:rsid w:val="005F7B44"/>
    <w:rsid w:val="006003A9"/>
    <w:rsid w:val="006012A0"/>
    <w:rsid w:val="006020CA"/>
    <w:rsid w:val="0060734C"/>
    <w:rsid w:val="00611D01"/>
    <w:rsid w:val="00613D0E"/>
    <w:rsid w:val="00616A03"/>
    <w:rsid w:val="00623AC5"/>
    <w:rsid w:val="00626A41"/>
    <w:rsid w:val="00627DD5"/>
    <w:rsid w:val="00631644"/>
    <w:rsid w:val="00633872"/>
    <w:rsid w:val="00634061"/>
    <w:rsid w:val="00634DB0"/>
    <w:rsid w:val="00635990"/>
    <w:rsid w:val="00640980"/>
    <w:rsid w:val="0064720B"/>
    <w:rsid w:val="0065015D"/>
    <w:rsid w:val="006553F9"/>
    <w:rsid w:val="00656334"/>
    <w:rsid w:val="00661F0C"/>
    <w:rsid w:val="00665610"/>
    <w:rsid w:val="006759AE"/>
    <w:rsid w:val="006830B2"/>
    <w:rsid w:val="0068536B"/>
    <w:rsid w:val="00685738"/>
    <w:rsid w:val="00690C9D"/>
    <w:rsid w:val="00695C9B"/>
    <w:rsid w:val="00697377"/>
    <w:rsid w:val="006A012E"/>
    <w:rsid w:val="006A19B8"/>
    <w:rsid w:val="006A237E"/>
    <w:rsid w:val="006A242C"/>
    <w:rsid w:val="006A4691"/>
    <w:rsid w:val="006A4EA0"/>
    <w:rsid w:val="006B1F86"/>
    <w:rsid w:val="006B2F71"/>
    <w:rsid w:val="006B48DF"/>
    <w:rsid w:val="006B7D92"/>
    <w:rsid w:val="006C01DE"/>
    <w:rsid w:val="006C16B3"/>
    <w:rsid w:val="006C792A"/>
    <w:rsid w:val="006C7A22"/>
    <w:rsid w:val="006D56C2"/>
    <w:rsid w:val="006E00AE"/>
    <w:rsid w:val="006E0C62"/>
    <w:rsid w:val="006E10C6"/>
    <w:rsid w:val="006E3FBB"/>
    <w:rsid w:val="006E45A9"/>
    <w:rsid w:val="006E6CEB"/>
    <w:rsid w:val="006E76C0"/>
    <w:rsid w:val="006E7952"/>
    <w:rsid w:val="006F299C"/>
    <w:rsid w:val="006F62FC"/>
    <w:rsid w:val="006F6E09"/>
    <w:rsid w:val="006F7EAD"/>
    <w:rsid w:val="00700219"/>
    <w:rsid w:val="00700E8F"/>
    <w:rsid w:val="00701196"/>
    <w:rsid w:val="00702957"/>
    <w:rsid w:val="00702E36"/>
    <w:rsid w:val="007044E1"/>
    <w:rsid w:val="0070562A"/>
    <w:rsid w:val="00707328"/>
    <w:rsid w:val="007139F0"/>
    <w:rsid w:val="00720169"/>
    <w:rsid w:val="007204FF"/>
    <w:rsid w:val="00721556"/>
    <w:rsid w:val="007239CC"/>
    <w:rsid w:val="00724F3D"/>
    <w:rsid w:val="007313FF"/>
    <w:rsid w:val="007345AE"/>
    <w:rsid w:val="00734B4F"/>
    <w:rsid w:val="00735666"/>
    <w:rsid w:val="0073762D"/>
    <w:rsid w:val="00745B4E"/>
    <w:rsid w:val="00750E55"/>
    <w:rsid w:val="00757C78"/>
    <w:rsid w:val="00763967"/>
    <w:rsid w:val="00764609"/>
    <w:rsid w:val="00764BB9"/>
    <w:rsid w:val="007710DA"/>
    <w:rsid w:val="00771BDE"/>
    <w:rsid w:val="007733AC"/>
    <w:rsid w:val="00775BBC"/>
    <w:rsid w:val="0078030B"/>
    <w:rsid w:val="007805A2"/>
    <w:rsid w:val="0078272A"/>
    <w:rsid w:val="0078519F"/>
    <w:rsid w:val="0078707C"/>
    <w:rsid w:val="007905B4"/>
    <w:rsid w:val="007909F2"/>
    <w:rsid w:val="007949A0"/>
    <w:rsid w:val="007961A2"/>
    <w:rsid w:val="007A08E8"/>
    <w:rsid w:val="007A413F"/>
    <w:rsid w:val="007B267F"/>
    <w:rsid w:val="007C12E3"/>
    <w:rsid w:val="007C1CAF"/>
    <w:rsid w:val="007C2E2F"/>
    <w:rsid w:val="007C36FE"/>
    <w:rsid w:val="007C4963"/>
    <w:rsid w:val="007C7220"/>
    <w:rsid w:val="007D2666"/>
    <w:rsid w:val="007D329B"/>
    <w:rsid w:val="007D3EFD"/>
    <w:rsid w:val="007D3F11"/>
    <w:rsid w:val="007D4B3C"/>
    <w:rsid w:val="007D78EE"/>
    <w:rsid w:val="007E2B74"/>
    <w:rsid w:val="007E4B68"/>
    <w:rsid w:val="007E54C4"/>
    <w:rsid w:val="007E7586"/>
    <w:rsid w:val="007F1E6F"/>
    <w:rsid w:val="007F361F"/>
    <w:rsid w:val="007F4A0F"/>
    <w:rsid w:val="007F7E43"/>
    <w:rsid w:val="00800E7A"/>
    <w:rsid w:val="00802242"/>
    <w:rsid w:val="0080252F"/>
    <w:rsid w:val="00803449"/>
    <w:rsid w:val="00804CAF"/>
    <w:rsid w:val="00811C44"/>
    <w:rsid w:val="008133E9"/>
    <w:rsid w:val="00817AB2"/>
    <w:rsid w:val="00820D2B"/>
    <w:rsid w:val="0082218B"/>
    <w:rsid w:val="008222A5"/>
    <w:rsid w:val="00824C54"/>
    <w:rsid w:val="008275C5"/>
    <w:rsid w:val="008305B8"/>
    <w:rsid w:val="0083138C"/>
    <w:rsid w:val="00836338"/>
    <w:rsid w:val="008402BC"/>
    <w:rsid w:val="00842910"/>
    <w:rsid w:val="00843B22"/>
    <w:rsid w:val="00846F9B"/>
    <w:rsid w:val="00850576"/>
    <w:rsid w:val="00851183"/>
    <w:rsid w:val="00851EB7"/>
    <w:rsid w:val="00852F44"/>
    <w:rsid w:val="00861788"/>
    <w:rsid w:val="00862704"/>
    <w:rsid w:val="00863F37"/>
    <w:rsid w:val="008647C6"/>
    <w:rsid w:val="0086494D"/>
    <w:rsid w:val="00866FBC"/>
    <w:rsid w:val="00867860"/>
    <w:rsid w:val="0087091D"/>
    <w:rsid w:val="00871DAF"/>
    <w:rsid w:val="008732C0"/>
    <w:rsid w:val="008746AF"/>
    <w:rsid w:val="00880010"/>
    <w:rsid w:val="008813D4"/>
    <w:rsid w:val="00882707"/>
    <w:rsid w:val="0088331D"/>
    <w:rsid w:val="0088659A"/>
    <w:rsid w:val="00887538"/>
    <w:rsid w:val="00892035"/>
    <w:rsid w:val="0089215E"/>
    <w:rsid w:val="00892E9C"/>
    <w:rsid w:val="0089563B"/>
    <w:rsid w:val="008961F5"/>
    <w:rsid w:val="0089751C"/>
    <w:rsid w:val="00897B72"/>
    <w:rsid w:val="008A5EA5"/>
    <w:rsid w:val="008A767F"/>
    <w:rsid w:val="008A7AC3"/>
    <w:rsid w:val="008B04AC"/>
    <w:rsid w:val="008B1473"/>
    <w:rsid w:val="008B20C6"/>
    <w:rsid w:val="008B22FF"/>
    <w:rsid w:val="008B34C2"/>
    <w:rsid w:val="008B358B"/>
    <w:rsid w:val="008B4065"/>
    <w:rsid w:val="008B46F9"/>
    <w:rsid w:val="008B7ED1"/>
    <w:rsid w:val="008C02CF"/>
    <w:rsid w:val="008C11B8"/>
    <w:rsid w:val="008C3033"/>
    <w:rsid w:val="008C3873"/>
    <w:rsid w:val="008C508F"/>
    <w:rsid w:val="008D11D3"/>
    <w:rsid w:val="008D1940"/>
    <w:rsid w:val="008D2B22"/>
    <w:rsid w:val="008D3130"/>
    <w:rsid w:val="008D3248"/>
    <w:rsid w:val="008D5004"/>
    <w:rsid w:val="008D54C8"/>
    <w:rsid w:val="008D6AED"/>
    <w:rsid w:val="008E0CD7"/>
    <w:rsid w:val="008E11AB"/>
    <w:rsid w:val="008E1473"/>
    <w:rsid w:val="008E554E"/>
    <w:rsid w:val="008E6175"/>
    <w:rsid w:val="008E6338"/>
    <w:rsid w:val="008E6F48"/>
    <w:rsid w:val="008F5ADA"/>
    <w:rsid w:val="009058DD"/>
    <w:rsid w:val="00910BFC"/>
    <w:rsid w:val="0091110B"/>
    <w:rsid w:val="009116B7"/>
    <w:rsid w:val="0091172F"/>
    <w:rsid w:val="009117D9"/>
    <w:rsid w:val="00912B8A"/>
    <w:rsid w:val="00913D09"/>
    <w:rsid w:val="00914972"/>
    <w:rsid w:val="00916EDB"/>
    <w:rsid w:val="00920E2C"/>
    <w:rsid w:val="009217AF"/>
    <w:rsid w:val="00922649"/>
    <w:rsid w:val="00923468"/>
    <w:rsid w:val="0093016A"/>
    <w:rsid w:val="009368F5"/>
    <w:rsid w:val="00937B21"/>
    <w:rsid w:val="009404D2"/>
    <w:rsid w:val="009436C7"/>
    <w:rsid w:val="00945B00"/>
    <w:rsid w:val="00947B12"/>
    <w:rsid w:val="00953946"/>
    <w:rsid w:val="00955682"/>
    <w:rsid w:val="009567A8"/>
    <w:rsid w:val="009578DD"/>
    <w:rsid w:val="00964B54"/>
    <w:rsid w:val="0096767C"/>
    <w:rsid w:val="00972FB5"/>
    <w:rsid w:val="00973026"/>
    <w:rsid w:val="009868F9"/>
    <w:rsid w:val="00990277"/>
    <w:rsid w:val="00991BD9"/>
    <w:rsid w:val="009931D8"/>
    <w:rsid w:val="00996D23"/>
    <w:rsid w:val="009A6BD8"/>
    <w:rsid w:val="009A7EE7"/>
    <w:rsid w:val="009B68A3"/>
    <w:rsid w:val="009B7CCC"/>
    <w:rsid w:val="009C2143"/>
    <w:rsid w:val="009C7368"/>
    <w:rsid w:val="009C7B24"/>
    <w:rsid w:val="009C7DEF"/>
    <w:rsid w:val="009D0A50"/>
    <w:rsid w:val="009D2B02"/>
    <w:rsid w:val="009D5679"/>
    <w:rsid w:val="009D5ECD"/>
    <w:rsid w:val="009E487B"/>
    <w:rsid w:val="009E5D81"/>
    <w:rsid w:val="009F30EF"/>
    <w:rsid w:val="009F639E"/>
    <w:rsid w:val="009F6776"/>
    <w:rsid w:val="00A013C3"/>
    <w:rsid w:val="00A0271C"/>
    <w:rsid w:val="00A0303B"/>
    <w:rsid w:val="00A030A3"/>
    <w:rsid w:val="00A03CD3"/>
    <w:rsid w:val="00A0748E"/>
    <w:rsid w:val="00A113F8"/>
    <w:rsid w:val="00A12C6C"/>
    <w:rsid w:val="00A13AAE"/>
    <w:rsid w:val="00A168CB"/>
    <w:rsid w:val="00A1732C"/>
    <w:rsid w:val="00A17D3D"/>
    <w:rsid w:val="00A23A03"/>
    <w:rsid w:val="00A2433F"/>
    <w:rsid w:val="00A30BC1"/>
    <w:rsid w:val="00A31E14"/>
    <w:rsid w:val="00A32A7E"/>
    <w:rsid w:val="00A348FE"/>
    <w:rsid w:val="00A371DC"/>
    <w:rsid w:val="00A42FCB"/>
    <w:rsid w:val="00A52008"/>
    <w:rsid w:val="00A53687"/>
    <w:rsid w:val="00A55C86"/>
    <w:rsid w:val="00A6185B"/>
    <w:rsid w:val="00A64A1D"/>
    <w:rsid w:val="00A65AAE"/>
    <w:rsid w:val="00A65B38"/>
    <w:rsid w:val="00A66290"/>
    <w:rsid w:val="00A70264"/>
    <w:rsid w:val="00A73E47"/>
    <w:rsid w:val="00A74352"/>
    <w:rsid w:val="00A74A25"/>
    <w:rsid w:val="00A8064B"/>
    <w:rsid w:val="00A828E4"/>
    <w:rsid w:val="00A82F31"/>
    <w:rsid w:val="00A83931"/>
    <w:rsid w:val="00A8521F"/>
    <w:rsid w:val="00A864B4"/>
    <w:rsid w:val="00A86627"/>
    <w:rsid w:val="00A86648"/>
    <w:rsid w:val="00A950B0"/>
    <w:rsid w:val="00A957A4"/>
    <w:rsid w:val="00A96639"/>
    <w:rsid w:val="00AA0622"/>
    <w:rsid w:val="00AA15D0"/>
    <w:rsid w:val="00AA1CE5"/>
    <w:rsid w:val="00AA3862"/>
    <w:rsid w:val="00AB088B"/>
    <w:rsid w:val="00AB26E5"/>
    <w:rsid w:val="00AB3C30"/>
    <w:rsid w:val="00AB6134"/>
    <w:rsid w:val="00AB62A9"/>
    <w:rsid w:val="00AB6C76"/>
    <w:rsid w:val="00AB710E"/>
    <w:rsid w:val="00AC0BF5"/>
    <w:rsid w:val="00AC0C14"/>
    <w:rsid w:val="00AC4594"/>
    <w:rsid w:val="00AC560D"/>
    <w:rsid w:val="00AC566C"/>
    <w:rsid w:val="00AC6649"/>
    <w:rsid w:val="00AD2D42"/>
    <w:rsid w:val="00AD3CF1"/>
    <w:rsid w:val="00AD6AE4"/>
    <w:rsid w:val="00AE2C1D"/>
    <w:rsid w:val="00AE3239"/>
    <w:rsid w:val="00AE3A28"/>
    <w:rsid w:val="00AE6FBA"/>
    <w:rsid w:val="00AE76BB"/>
    <w:rsid w:val="00AE7D62"/>
    <w:rsid w:val="00AF182C"/>
    <w:rsid w:val="00AF3626"/>
    <w:rsid w:val="00AF53DE"/>
    <w:rsid w:val="00AF6DFE"/>
    <w:rsid w:val="00B007C4"/>
    <w:rsid w:val="00B00B1B"/>
    <w:rsid w:val="00B1052B"/>
    <w:rsid w:val="00B14CAC"/>
    <w:rsid w:val="00B14D14"/>
    <w:rsid w:val="00B16593"/>
    <w:rsid w:val="00B1794F"/>
    <w:rsid w:val="00B17C00"/>
    <w:rsid w:val="00B21155"/>
    <w:rsid w:val="00B22CCD"/>
    <w:rsid w:val="00B24064"/>
    <w:rsid w:val="00B25B53"/>
    <w:rsid w:val="00B272D1"/>
    <w:rsid w:val="00B31465"/>
    <w:rsid w:val="00B31585"/>
    <w:rsid w:val="00B34B02"/>
    <w:rsid w:val="00B34BA4"/>
    <w:rsid w:val="00B36792"/>
    <w:rsid w:val="00B40161"/>
    <w:rsid w:val="00B42A2F"/>
    <w:rsid w:val="00B464F7"/>
    <w:rsid w:val="00B50CE3"/>
    <w:rsid w:val="00B541F2"/>
    <w:rsid w:val="00B56D56"/>
    <w:rsid w:val="00B57460"/>
    <w:rsid w:val="00B57DC7"/>
    <w:rsid w:val="00B600D6"/>
    <w:rsid w:val="00B60C34"/>
    <w:rsid w:val="00B60FF5"/>
    <w:rsid w:val="00B63353"/>
    <w:rsid w:val="00B6390B"/>
    <w:rsid w:val="00B63C6E"/>
    <w:rsid w:val="00B65AB5"/>
    <w:rsid w:val="00B72814"/>
    <w:rsid w:val="00B73575"/>
    <w:rsid w:val="00B74DEE"/>
    <w:rsid w:val="00B83B9B"/>
    <w:rsid w:val="00B90158"/>
    <w:rsid w:val="00B94623"/>
    <w:rsid w:val="00B948F1"/>
    <w:rsid w:val="00B97682"/>
    <w:rsid w:val="00BA1B62"/>
    <w:rsid w:val="00BA29BE"/>
    <w:rsid w:val="00BA34F9"/>
    <w:rsid w:val="00BA59FD"/>
    <w:rsid w:val="00BA5C3D"/>
    <w:rsid w:val="00BA5F3A"/>
    <w:rsid w:val="00BB20BC"/>
    <w:rsid w:val="00BB2237"/>
    <w:rsid w:val="00BB6C6D"/>
    <w:rsid w:val="00BB7C92"/>
    <w:rsid w:val="00BC3EBF"/>
    <w:rsid w:val="00BC46EB"/>
    <w:rsid w:val="00BC4903"/>
    <w:rsid w:val="00BC5DE4"/>
    <w:rsid w:val="00BD14C1"/>
    <w:rsid w:val="00BD1678"/>
    <w:rsid w:val="00BD20D9"/>
    <w:rsid w:val="00BD6046"/>
    <w:rsid w:val="00BD6A73"/>
    <w:rsid w:val="00BE33C1"/>
    <w:rsid w:val="00BE372D"/>
    <w:rsid w:val="00BE37F7"/>
    <w:rsid w:val="00BE3D6F"/>
    <w:rsid w:val="00BE4FA8"/>
    <w:rsid w:val="00BE56F5"/>
    <w:rsid w:val="00BE6C18"/>
    <w:rsid w:val="00BE6E5F"/>
    <w:rsid w:val="00BF248B"/>
    <w:rsid w:val="00BF5E9A"/>
    <w:rsid w:val="00C0077D"/>
    <w:rsid w:val="00C04E63"/>
    <w:rsid w:val="00C05733"/>
    <w:rsid w:val="00C104A6"/>
    <w:rsid w:val="00C1385C"/>
    <w:rsid w:val="00C15664"/>
    <w:rsid w:val="00C169B0"/>
    <w:rsid w:val="00C176A8"/>
    <w:rsid w:val="00C1775F"/>
    <w:rsid w:val="00C3191C"/>
    <w:rsid w:val="00C33F47"/>
    <w:rsid w:val="00C35AB6"/>
    <w:rsid w:val="00C37DDF"/>
    <w:rsid w:val="00C43F99"/>
    <w:rsid w:val="00C44DCB"/>
    <w:rsid w:val="00C53862"/>
    <w:rsid w:val="00C54088"/>
    <w:rsid w:val="00C55147"/>
    <w:rsid w:val="00C579E5"/>
    <w:rsid w:val="00C57EEC"/>
    <w:rsid w:val="00C61260"/>
    <w:rsid w:val="00C61D5C"/>
    <w:rsid w:val="00C66D79"/>
    <w:rsid w:val="00C70B3D"/>
    <w:rsid w:val="00C72089"/>
    <w:rsid w:val="00C74A6A"/>
    <w:rsid w:val="00C80CD7"/>
    <w:rsid w:val="00C82182"/>
    <w:rsid w:val="00C860CA"/>
    <w:rsid w:val="00C878A4"/>
    <w:rsid w:val="00C93889"/>
    <w:rsid w:val="00C9629C"/>
    <w:rsid w:val="00CA088B"/>
    <w:rsid w:val="00CA2A22"/>
    <w:rsid w:val="00CA2E4E"/>
    <w:rsid w:val="00CA662D"/>
    <w:rsid w:val="00CB0276"/>
    <w:rsid w:val="00CB13B7"/>
    <w:rsid w:val="00CB1FC2"/>
    <w:rsid w:val="00CB25E2"/>
    <w:rsid w:val="00CB63E6"/>
    <w:rsid w:val="00CC04DD"/>
    <w:rsid w:val="00CC06D1"/>
    <w:rsid w:val="00CC0872"/>
    <w:rsid w:val="00CC11BD"/>
    <w:rsid w:val="00CC15A7"/>
    <w:rsid w:val="00CC1B35"/>
    <w:rsid w:val="00CC5C80"/>
    <w:rsid w:val="00CC6314"/>
    <w:rsid w:val="00CC6550"/>
    <w:rsid w:val="00CC71D4"/>
    <w:rsid w:val="00CD1394"/>
    <w:rsid w:val="00CD1AE3"/>
    <w:rsid w:val="00CD1CD7"/>
    <w:rsid w:val="00CD3176"/>
    <w:rsid w:val="00CD37C1"/>
    <w:rsid w:val="00CD3C67"/>
    <w:rsid w:val="00CD44EC"/>
    <w:rsid w:val="00CD5C37"/>
    <w:rsid w:val="00CD5DA7"/>
    <w:rsid w:val="00CE18C6"/>
    <w:rsid w:val="00CE4DF6"/>
    <w:rsid w:val="00CE72E4"/>
    <w:rsid w:val="00D018EE"/>
    <w:rsid w:val="00D030B0"/>
    <w:rsid w:val="00D03CC1"/>
    <w:rsid w:val="00D071B7"/>
    <w:rsid w:val="00D1086B"/>
    <w:rsid w:val="00D2086D"/>
    <w:rsid w:val="00D233CA"/>
    <w:rsid w:val="00D240A7"/>
    <w:rsid w:val="00D261F9"/>
    <w:rsid w:val="00D30998"/>
    <w:rsid w:val="00D30D8A"/>
    <w:rsid w:val="00D311E2"/>
    <w:rsid w:val="00D3311B"/>
    <w:rsid w:val="00D337BB"/>
    <w:rsid w:val="00D3508D"/>
    <w:rsid w:val="00D41BE8"/>
    <w:rsid w:val="00D44967"/>
    <w:rsid w:val="00D54AD1"/>
    <w:rsid w:val="00D557F8"/>
    <w:rsid w:val="00D57251"/>
    <w:rsid w:val="00D57261"/>
    <w:rsid w:val="00D6458D"/>
    <w:rsid w:val="00D7544E"/>
    <w:rsid w:val="00D75BDF"/>
    <w:rsid w:val="00D76F5B"/>
    <w:rsid w:val="00D77647"/>
    <w:rsid w:val="00D80CBF"/>
    <w:rsid w:val="00D8338E"/>
    <w:rsid w:val="00D84CCB"/>
    <w:rsid w:val="00D870BD"/>
    <w:rsid w:val="00D9003E"/>
    <w:rsid w:val="00D90743"/>
    <w:rsid w:val="00D910EB"/>
    <w:rsid w:val="00D9390C"/>
    <w:rsid w:val="00D93F20"/>
    <w:rsid w:val="00D945CC"/>
    <w:rsid w:val="00DA2355"/>
    <w:rsid w:val="00DA32D4"/>
    <w:rsid w:val="00DA392F"/>
    <w:rsid w:val="00DA6121"/>
    <w:rsid w:val="00DA74AA"/>
    <w:rsid w:val="00DC1EC2"/>
    <w:rsid w:val="00DC397C"/>
    <w:rsid w:val="00DD37BD"/>
    <w:rsid w:val="00DD6141"/>
    <w:rsid w:val="00DE07B8"/>
    <w:rsid w:val="00DE1A0E"/>
    <w:rsid w:val="00DE33B6"/>
    <w:rsid w:val="00DE3C43"/>
    <w:rsid w:val="00DE7A73"/>
    <w:rsid w:val="00DF1296"/>
    <w:rsid w:val="00DF214D"/>
    <w:rsid w:val="00DF4940"/>
    <w:rsid w:val="00DF4ED6"/>
    <w:rsid w:val="00DF76D8"/>
    <w:rsid w:val="00E02409"/>
    <w:rsid w:val="00E04A19"/>
    <w:rsid w:val="00E1053E"/>
    <w:rsid w:val="00E10A3A"/>
    <w:rsid w:val="00E125A4"/>
    <w:rsid w:val="00E12EB4"/>
    <w:rsid w:val="00E144B1"/>
    <w:rsid w:val="00E157BD"/>
    <w:rsid w:val="00E16FC0"/>
    <w:rsid w:val="00E208D3"/>
    <w:rsid w:val="00E242A5"/>
    <w:rsid w:val="00E244DB"/>
    <w:rsid w:val="00E2557C"/>
    <w:rsid w:val="00E25CF4"/>
    <w:rsid w:val="00E317B6"/>
    <w:rsid w:val="00E331E9"/>
    <w:rsid w:val="00E36398"/>
    <w:rsid w:val="00E36BAA"/>
    <w:rsid w:val="00E414D1"/>
    <w:rsid w:val="00E445DD"/>
    <w:rsid w:val="00E47EEC"/>
    <w:rsid w:val="00E47F0A"/>
    <w:rsid w:val="00E50D97"/>
    <w:rsid w:val="00E512B2"/>
    <w:rsid w:val="00E51DB0"/>
    <w:rsid w:val="00E53319"/>
    <w:rsid w:val="00E54C9E"/>
    <w:rsid w:val="00E564F6"/>
    <w:rsid w:val="00E56895"/>
    <w:rsid w:val="00E56D97"/>
    <w:rsid w:val="00E607F3"/>
    <w:rsid w:val="00E62B39"/>
    <w:rsid w:val="00E6590B"/>
    <w:rsid w:val="00E6725C"/>
    <w:rsid w:val="00E67829"/>
    <w:rsid w:val="00E679EB"/>
    <w:rsid w:val="00E72370"/>
    <w:rsid w:val="00E74B75"/>
    <w:rsid w:val="00E766D9"/>
    <w:rsid w:val="00E777CD"/>
    <w:rsid w:val="00E77FA0"/>
    <w:rsid w:val="00E80A80"/>
    <w:rsid w:val="00E82ED2"/>
    <w:rsid w:val="00E87CE1"/>
    <w:rsid w:val="00E87F0A"/>
    <w:rsid w:val="00E9132F"/>
    <w:rsid w:val="00E91C1F"/>
    <w:rsid w:val="00EA071A"/>
    <w:rsid w:val="00EA0AF9"/>
    <w:rsid w:val="00EA1316"/>
    <w:rsid w:val="00EA33DC"/>
    <w:rsid w:val="00EA3D2E"/>
    <w:rsid w:val="00EA73DC"/>
    <w:rsid w:val="00EA7774"/>
    <w:rsid w:val="00EB0FC5"/>
    <w:rsid w:val="00EB1F72"/>
    <w:rsid w:val="00EB2721"/>
    <w:rsid w:val="00EB619B"/>
    <w:rsid w:val="00EB637E"/>
    <w:rsid w:val="00EC1B44"/>
    <w:rsid w:val="00EC67EB"/>
    <w:rsid w:val="00EC68EA"/>
    <w:rsid w:val="00ED13CF"/>
    <w:rsid w:val="00ED202E"/>
    <w:rsid w:val="00ED4445"/>
    <w:rsid w:val="00ED4F4D"/>
    <w:rsid w:val="00EE0FE7"/>
    <w:rsid w:val="00EE1A37"/>
    <w:rsid w:val="00EE1EFC"/>
    <w:rsid w:val="00EE212E"/>
    <w:rsid w:val="00EE5FB9"/>
    <w:rsid w:val="00EE7AD8"/>
    <w:rsid w:val="00EF002B"/>
    <w:rsid w:val="00EF117E"/>
    <w:rsid w:val="00EF26AC"/>
    <w:rsid w:val="00EF387D"/>
    <w:rsid w:val="00EF6395"/>
    <w:rsid w:val="00EF7241"/>
    <w:rsid w:val="00F00787"/>
    <w:rsid w:val="00F023AB"/>
    <w:rsid w:val="00F03799"/>
    <w:rsid w:val="00F04088"/>
    <w:rsid w:val="00F040D9"/>
    <w:rsid w:val="00F0473E"/>
    <w:rsid w:val="00F15513"/>
    <w:rsid w:val="00F17209"/>
    <w:rsid w:val="00F20DE3"/>
    <w:rsid w:val="00F227FA"/>
    <w:rsid w:val="00F262EA"/>
    <w:rsid w:val="00F27B96"/>
    <w:rsid w:val="00F31504"/>
    <w:rsid w:val="00F33C4B"/>
    <w:rsid w:val="00F3413B"/>
    <w:rsid w:val="00F34987"/>
    <w:rsid w:val="00F418E5"/>
    <w:rsid w:val="00F41C2B"/>
    <w:rsid w:val="00F436C8"/>
    <w:rsid w:val="00F45474"/>
    <w:rsid w:val="00F463BB"/>
    <w:rsid w:val="00F46716"/>
    <w:rsid w:val="00F4721E"/>
    <w:rsid w:val="00F50EF5"/>
    <w:rsid w:val="00F53717"/>
    <w:rsid w:val="00F53AC1"/>
    <w:rsid w:val="00F53BC2"/>
    <w:rsid w:val="00F559A4"/>
    <w:rsid w:val="00F56FA6"/>
    <w:rsid w:val="00F63A73"/>
    <w:rsid w:val="00F64546"/>
    <w:rsid w:val="00F645F6"/>
    <w:rsid w:val="00F66010"/>
    <w:rsid w:val="00F72A01"/>
    <w:rsid w:val="00F73AAF"/>
    <w:rsid w:val="00F806F9"/>
    <w:rsid w:val="00F8159C"/>
    <w:rsid w:val="00F81AA6"/>
    <w:rsid w:val="00F82455"/>
    <w:rsid w:val="00F83C88"/>
    <w:rsid w:val="00F905DA"/>
    <w:rsid w:val="00F91576"/>
    <w:rsid w:val="00F94D85"/>
    <w:rsid w:val="00F961F1"/>
    <w:rsid w:val="00F97723"/>
    <w:rsid w:val="00F97E2C"/>
    <w:rsid w:val="00F97E2F"/>
    <w:rsid w:val="00FA62B8"/>
    <w:rsid w:val="00FA665C"/>
    <w:rsid w:val="00FB2BE0"/>
    <w:rsid w:val="00FB467A"/>
    <w:rsid w:val="00FB7D87"/>
    <w:rsid w:val="00FC0AEB"/>
    <w:rsid w:val="00FC2564"/>
    <w:rsid w:val="00FC2B9A"/>
    <w:rsid w:val="00FC4ADF"/>
    <w:rsid w:val="00FC62F7"/>
    <w:rsid w:val="00FC72F1"/>
    <w:rsid w:val="00FC75C7"/>
    <w:rsid w:val="00FD0735"/>
    <w:rsid w:val="00FD0F50"/>
    <w:rsid w:val="00FD38BD"/>
    <w:rsid w:val="00FD4632"/>
    <w:rsid w:val="00FE1994"/>
    <w:rsid w:val="00FE730B"/>
    <w:rsid w:val="00FE7C59"/>
    <w:rsid w:val="00FF0815"/>
    <w:rsid w:val="00FF2A4C"/>
    <w:rsid w:val="00FF3419"/>
    <w:rsid w:val="00FF4AE4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CB962A"/>
  <w15:docId w15:val="{FE458964-EF6E-4450-AB03-F404373B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2D9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7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84F2D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9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97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70B3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384F2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C397C"/>
    <w:rPr>
      <w:rFonts w:ascii="Arial" w:hAnsi="Arial" w:cs="Arial"/>
      <w:b/>
      <w:bCs/>
      <w:sz w:val="26"/>
      <w:szCs w:val="26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DC397C"/>
    <w:rPr>
      <w:rFonts w:ascii="Cambria" w:hAnsi="Cambria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9768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90978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330A8D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Normln"/>
    <w:uiPriority w:val="99"/>
    <w:rsid w:val="00DC397C"/>
    <w:pPr>
      <w:ind w:left="720"/>
    </w:pPr>
    <w:rPr>
      <w:rFonts w:ascii="Calibri" w:hAnsi="Calibri"/>
      <w:sz w:val="22"/>
      <w:szCs w:val="22"/>
    </w:rPr>
  </w:style>
  <w:style w:type="character" w:styleId="Zdraznn">
    <w:name w:val="Emphasis"/>
    <w:basedOn w:val="Standardnpsmoodstavce"/>
    <w:uiPriority w:val="20"/>
    <w:qFormat/>
    <w:rsid w:val="00DC397C"/>
    <w:rPr>
      <w:rFonts w:cs="Times New Roman"/>
      <w:i/>
      <w:iCs/>
    </w:rPr>
  </w:style>
  <w:style w:type="character" w:styleId="Siln">
    <w:name w:val="Strong"/>
    <w:basedOn w:val="Standardnpsmoodstavce"/>
    <w:uiPriority w:val="22"/>
    <w:qFormat/>
    <w:rsid w:val="00DC397C"/>
    <w:rPr>
      <w:rFonts w:cs="Times New Roman"/>
      <w:b/>
      <w:bCs/>
    </w:rPr>
  </w:style>
  <w:style w:type="paragraph" w:styleId="FormtovanvHTML">
    <w:name w:val="HTML Preformatted"/>
    <w:basedOn w:val="Normln"/>
    <w:link w:val="FormtovanvHTMLChar"/>
    <w:uiPriority w:val="99"/>
    <w:rsid w:val="00DC3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DC397C"/>
    <w:rPr>
      <w:rFonts w:ascii="Courier New" w:hAnsi="Courier New" w:cs="Courier New"/>
      <w:color w:val="000000"/>
    </w:rPr>
  </w:style>
  <w:style w:type="paragraph" w:styleId="Zkladntext">
    <w:name w:val="Body Text"/>
    <w:basedOn w:val="Normln"/>
    <w:link w:val="ZkladntextChar"/>
    <w:uiPriority w:val="99"/>
    <w:semiHidden/>
    <w:rsid w:val="00DC397C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C397C"/>
    <w:rPr>
      <w:rFonts w:eastAsia="Times New Roman" w:cs="Times New Roman"/>
      <w:kern w:val="1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2D63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1">
    <w:name w:val="text1"/>
    <w:basedOn w:val="Standardnpsmoodstavce"/>
    <w:uiPriority w:val="99"/>
    <w:rsid w:val="005F7B44"/>
    <w:rPr>
      <w:rFonts w:ascii="Georgia" w:hAnsi="Georgia" w:cs="Times New Roman"/>
      <w:color w:val="FFCC99"/>
      <w:sz w:val="18"/>
      <w:szCs w:val="18"/>
    </w:rPr>
  </w:style>
  <w:style w:type="paragraph" w:styleId="Prosttext">
    <w:name w:val="Plain Text"/>
    <w:basedOn w:val="Normln"/>
    <w:link w:val="ProsttextChar"/>
    <w:uiPriority w:val="99"/>
    <w:rsid w:val="0039646E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39646E"/>
    <w:rPr>
      <w:rFonts w:ascii="Consolas" w:hAnsi="Consolas" w:cs="Times New Roman"/>
      <w:sz w:val="21"/>
      <w:szCs w:val="21"/>
      <w:lang w:eastAsia="en-US"/>
    </w:rPr>
  </w:style>
  <w:style w:type="paragraph" w:customStyle="1" w:styleId="Style-1">
    <w:name w:val="Style-1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">
    <w:name w:val="Style-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3">
    <w:name w:val="Style-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7">
    <w:name w:val="Style-7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19">
    <w:name w:val="Style-19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2">
    <w:name w:val="Style-2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3">
    <w:name w:val="Style-2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3859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8592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AE2C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AE2C1D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64098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40980"/>
    <w:rPr>
      <w:rFonts w:cs="Times New Roman"/>
    </w:rPr>
  </w:style>
  <w:style w:type="character" w:customStyle="1" w:styleId="st1">
    <w:name w:val="st1"/>
    <w:basedOn w:val="Standardnpsmoodstavce"/>
    <w:uiPriority w:val="99"/>
    <w:rsid w:val="00076243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rsid w:val="005406D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406DD"/>
    <w:rPr>
      <w:rFonts w:cs="Times New Roman"/>
      <w:sz w:val="24"/>
      <w:szCs w:val="24"/>
    </w:rPr>
  </w:style>
  <w:style w:type="paragraph" w:customStyle="1" w:styleId="bgcolor">
    <w:name w:val="bgcolor"/>
    <w:basedOn w:val="Normln"/>
    <w:uiPriority w:val="99"/>
    <w:rsid w:val="00734B4F"/>
    <w:pPr>
      <w:spacing w:before="100" w:beforeAutospacing="1" w:after="100" w:afterAutospacing="1"/>
    </w:pPr>
  </w:style>
  <w:style w:type="character" w:customStyle="1" w:styleId="textsmaller">
    <w:name w:val="text_smaller"/>
    <w:basedOn w:val="Standardnpsmoodstavce"/>
    <w:uiPriority w:val="99"/>
    <w:rsid w:val="00734B4F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734B4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34B4F"/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34B4F"/>
    <w:rPr>
      <w:rFonts w:ascii="Calibri" w:hAnsi="Calibri"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BA"/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04FBA"/>
    <w:rPr>
      <w:rFonts w:ascii="Calibri" w:hAnsi="Calibri" w:cs="Times New Roman"/>
      <w:b/>
      <w:bCs/>
      <w:lang w:eastAsia="en-US"/>
    </w:rPr>
  </w:style>
  <w:style w:type="character" w:customStyle="1" w:styleId="cizojazycne">
    <w:name w:val="cizojazycne"/>
    <w:basedOn w:val="Standardnpsmoodstavce"/>
    <w:uiPriority w:val="99"/>
    <w:rsid w:val="00D76F5B"/>
    <w:rPr>
      <w:rFonts w:cs="Times New Roman"/>
    </w:rPr>
  </w:style>
  <w:style w:type="character" w:customStyle="1" w:styleId="textsmaller0">
    <w:name w:val="textsmaller"/>
    <w:basedOn w:val="Standardnpsmoodstavce"/>
    <w:rsid w:val="00EF002B"/>
    <w:rPr>
      <w:rFonts w:ascii="Times New Roman" w:hAnsi="Times New Roman" w:cs="Times New Roman"/>
    </w:rPr>
  </w:style>
  <w:style w:type="character" w:customStyle="1" w:styleId="h1dden">
    <w:name w:val="h1dden"/>
    <w:basedOn w:val="Standardnpsmoodstavce"/>
    <w:rsid w:val="000938EF"/>
  </w:style>
  <w:style w:type="paragraph" w:customStyle="1" w:styleId="indented">
    <w:name w:val="indented"/>
    <w:basedOn w:val="Normln"/>
    <w:rsid w:val="000938EF"/>
    <w:pPr>
      <w:spacing w:before="100" w:beforeAutospacing="1" w:after="100" w:afterAutospacing="1"/>
    </w:pPr>
  </w:style>
  <w:style w:type="paragraph" w:customStyle="1" w:styleId="FreeForm">
    <w:name w:val="Free Form"/>
    <w:rsid w:val="00D337BB"/>
    <w:rPr>
      <w:rFonts w:ascii="Helvetica" w:eastAsia="ヒラギノ角ゴ Pro W3" w:hAnsi="Helvetica"/>
      <w:color w:val="000000"/>
      <w:sz w:val="24"/>
      <w:szCs w:val="20"/>
    </w:rPr>
  </w:style>
  <w:style w:type="paragraph" w:customStyle="1" w:styleId="ListParagraph1">
    <w:name w:val="List Paragraph1"/>
    <w:basedOn w:val="Normln"/>
    <w:uiPriority w:val="99"/>
    <w:rsid w:val="00771BD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F45474"/>
    <w:rPr>
      <w:rFonts w:asciiTheme="minorHAnsi" w:eastAsiaTheme="minorHAnsi" w:hAnsiTheme="minorHAnsi" w:cstheme="minorBidi"/>
      <w:lang w:eastAsia="en-US"/>
    </w:rPr>
  </w:style>
  <w:style w:type="paragraph" w:styleId="Revize">
    <w:name w:val="Revision"/>
    <w:hidden/>
    <w:uiPriority w:val="99"/>
    <w:semiHidden/>
    <w:rsid w:val="0016733D"/>
    <w:rPr>
      <w:sz w:val="24"/>
      <w:szCs w:val="24"/>
    </w:rPr>
  </w:style>
  <w:style w:type="paragraph" w:customStyle="1" w:styleId="Styl1">
    <w:name w:val="Styl1"/>
    <w:basedOn w:val="Normln"/>
    <w:link w:val="Styl1Char"/>
    <w:qFormat/>
    <w:rsid w:val="006F6E09"/>
    <w:pPr>
      <w:spacing w:after="200" w:line="276" w:lineRule="auto"/>
      <w:jc w:val="both"/>
    </w:pPr>
    <w:rPr>
      <w:rFonts w:ascii="Myriad Pro" w:eastAsia="Calibri" w:hAnsi="Myriad Pro"/>
      <w:sz w:val="22"/>
      <w:szCs w:val="22"/>
      <w:lang w:val="x-none" w:eastAsia="en-US"/>
    </w:rPr>
  </w:style>
  <w:style w:type="character" w:customStyle="1" w:styleId="Styl1Char">
    <w:name w:val="Styl1 Char"/>
    <w:link w:val="Styl1"/>
    <w:rsid w:val="006F6E09"/>
    <w:rPr>
      <w:rFonts w:ascii="Myriad Pro" w:eastAsia="Calibri" w:hAnsi="Myriad Pro"/>
      <w:lang w:val="x-none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79F8"/>
    <w:rPr>
      <w:color w:val="605E5C"/>
      <w:shd w:val="clear" w:color="auto" w:fill="E1DFDD"/>
    </w:rPr>
  </w:style>
  <w:style w:type="paragraph" w:customStyle="1" w:styleId="Default">
    <w:name w:val="Default"/>
    <w:rsid w:val="007805A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C4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7404">
          <w:marLeft w:val="1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0322">
          <w:marLeft w:val="1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bova.marketa@npu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49CE0-FD4C-4EBA-B00A-35991A870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872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 NPÚ</vt:lpstr>
    </vt:vector>
  </TitlesOfParts>
  <Company>NPU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 NPÚ</dc:title>
  <dc:creator>Cieslar Jan</dc:creator>
  <cp:lastModifiedBy>Černá Blanka</cp:lastModifiedBy>
  <cp:revision>5</cp:revision>
  <cp:lastPrinted>2020-03-04T15:00:00Z</cp:lastPrinted>
  <dcterms:created xsi:type="dcterms:W3CDTF">2023-07-12T16:29:00Z</dcterms:created>
  <dcterms:modified xsi:type="dcterms:W3CDTF">2023-07-12T16:48:00Z</dcterms:modified>
</cp:coreProperties>
</file>