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83" w:rsidRDefault="00EE3C83" w:rsidP="00EE3C83">
      <w:pPr>
        <w:rPr>
          <w:b/>
        </w:rPr>
      </w:pPr>
      <w:r>
        <w:rPr>
          <w:b/>
        </w:rPr>
        <w:t>Kulturní</w:t>
      </w:r>
      <w:r w:rsidRPr="004340B1">
        <w:rPr>
          <w:b/>
        </w:rPr>
        <w:t xml:space="preserve"> památ</w:t>
      </w:r>
      <w:r w:rsidR="00002901">
        <w:rPr>
          <w:b/>
        </w:rPr>
        <w:t>ky nově prohlášené od ledna do března roku</w:t>
      </w:r>
      <w:r>
        <w:rPr>
          <w:b/>
        </w:rPr>
        <w:t xml:space="preserve"> 2020</w:t>
      </w:r>
    </w:p>
    <w:p w:rsidR="00EE3C83" w:rsidRDefault="00EE3C83" w:rsidP="00EE3C83">
      <w:pPr>
        <w:rPr>
          <w:b/>
        </w:rPr>
      </w:pPr>
    </w:p>
    <w:p w:rsidR="00EE3C83" w:rsidRDefault="00EE3C83" w:rsidP="00EE3C83">
      <w:pPr>
        <w:spacing w:line="360" w:lineRule="auto"/>
        <w:jc w:val="both"/>
        <w:rPr>
          <w:b/>
        </w:rPr>
      </w:pPr>
      <w:r>
        <w:rPr>
          <w:b/>
        </w:rPr>
        <w:t xml:space="preserve">Pěčín, severní kamenný </w:t>
      </w:r>
      <w:proofErr w:type="spellStart"/>
      <w:r>
        <w:rPr>
          <w:b/>
        </w:rPr>
        <w:t>jednoobloukový</w:t>
      </w:r>
      <w:proofErr w:type="spellEnd"/>
      <w:r>
        <w:rPr>
          <w:b/>
        </w:rPr>
        <w:t xml:space="preserve"> mostek – </w:t>
      </w:r>
      <w:proofErr w:type="spellStart"/>
      <w:r>
        <w:rPr>
          <w:b/>
        </w:rPr>
        <w:t>č.ÚSKP</w:t>
      </w:r>
      <w:proofErr w:type="spellEnd"/>
      <w:r>
        <w:rPr>
          <w:b/>
        </w:rPr>
        <w:t xml:space="preserve"> 106466</w:t>
      </w:r>
    </w:p>
    <w:p w:rsidR="00EE3C83" w:rsidRDefault="00EE3C83" w:rsidP="00EE3C83">
      <w:pPr>
        <w:spacing w:line="360" w:lineRule="auto"/>
        <w:jc w:val="both"/>
      </w:pPr>
      <w:r>
        <w:t>Masívní klenutý mostek</w:t>
      </w:r>
      <w:r w:rsidR="00002901">
        <w:t xml:space="preserve"> z lomového kamene postavený v</w:t>
      </w:r>
      <w:r w:rsidR="00002901">
        <w:t xml:space="preserve"> 19. století</w:t>
      </w:r>
      <w:r w:rsidR="00002901">
        <w:t>,</w:t>
      </w:r>
      <w:r w:rsidRPr="00EE3C83">
        <w:t xml:space="preserve"> na </w:t>
      </w:r>
      <w:r>
        <w:t xml:space="preserve">místní komunikaci v Pěčíně, je autenticky dochovaným a cenným příkladem </w:t>
      </w:r>
      <w:proofErr w:type="spellStart"/>
      <w:r>
        <w:t>technicko-dopravní</w:t>
      </w:r>
      <w:proofErr w:type="spellEnd"/>
      <w:r>
        <w:t xml:space="preserve"> stavby, která představuje</w:t>
      </w:r>
      <w:r w:rsidRPr="00EE3C83">
        <w:t xml:space="preserve"> typ stavebně konstrukční technologie, používané zejména ve vesnickém prostředí. </w:t>
      </w:r>
    </w:p>
    <w:p w:rsidR="00002901" w:rsidRDefault="00002901" w:rsidP="00002901">
      <w:pPr>
        <w:spacing w:line="360" w:lineRule="auto"/>
        <w:jc w:val="both"/>
      </w:pPr>
      <w:r>
        <w:t xml:space="preserve">Mostek </w:t>
      </w:r>
      <w:r w:rsidRPr="00EE3C83">
        <w:t xml:space="preserve">velmi významně zhodnocují </w:t>
      </w:r>
      <w:r>
        <w:t>své prostředí, citlivě dotváří</w:t>
      </w:r>
      <w:r w:rsidRPr="00EE3C83">
        <w:t xml:space="preserve"> dosud nedotčený charakter údolní nivy Svinenského poto</w:t>
      </w:r>
      <w:r>
        <w:t>ka a je</w:t>
      </w:r>
      <w:r w:rsidRPr="00EE3C83">
        <w:t xml:space="preserve"> cenným krajinotvorným prvkem v historické krajině.</w:t>
      </w:r>
    </w:p>
    <w:p w:rsidR="00002901" w:rsidRPr="00EE3C83" w:rsidRDefault="00002901" w:rsidP="00002901">
      <w:pPr>
        <w:spacing w:line="360" w:lineRule="auto"/>
        <w:jc w:val="both"/>
      </w:pPr>
    </w:p>
    <w:p w:rsidR="00002901" w:rsidRDefault="00002901" w:rsidP="00002901">
      <w:pPr>
        <w:spacing w:line="360" w:lineRule="auto"/>
        <w:jc w:val="both"/>
        <w:rPr>
          <w:b/>
        </w:rPr>
      </w:pPr>
      <w:r w:rsidRPr="00002901">
        <w:rPr>
          <w:b/>
        </w:rPr>
        <w:t xml:space="preserve">Písek, </w:t>
      </w:r>
      <w:r>
        <w:rPr>
          <w:b/>
        </w:rPr>
        <w:t xml:space="preserve">secesní pomník padlým c. a k. </w:t>
      </w:r>
      <w:r w:rsidRPr="00002901">
        <w:rPr>
          <w:b/>
        </w:rPr>
        <w:t>11. pěšího pluku</w:t>
      </w:r>
      <w:r>
        <w:rPr>
          <w:b/>
        </w:rPr>
        <w:t xml:space="preserve"> – </w:t>
      </w:r>
      <w:proofErr w:type="spellStart"/>
      <w:r>
        <w:rPr>
          <w:b/>
        </w:rPr>
        <w:t>č.ÚSKP</w:t>
      </w:r>
      <w:proofErr w:type="spellEnd"/>
      <w:r>
        <w:rPr>
          <w:b/>
        </w:rPr>
        <w:t xml:space="preserve"> 106467</w:t>
      </w:r>
    </w:p>
    <w:p w:rsidR="00002901" w:rsidRDefault="00E15CEB" w:rsidP="00002901">
      <w:pPr>
        <w:spacing w:line="360" w:lineRule="auto"/>
        <w:jc w:val="both"/>
      </w:pPr>
      <w:r>
        <w:t>N</w:t>
      </w:r>
      <w:r w:rsidRPr="00002901">
        <w:t>a vojenském hřbitově v</w:t>
      </w:r>
      <w:r>
        <w:t> </w:t>
      </w:r>
      <w:r w:rsidRPr="00002901">
        <w:t>Písku</w:t>
      </w:r>
      <w:r>
        <w:t xml:space="preserve"> se nachází p</w:t>
      </w:r>
      <w:r w:rsidR="00002901" w:rsidRPr="00002901">
        <w:t xml:space="preserve">omník padlým </w:t>
      </w:r>
      <w:r w:rsidR="00002901">
        <w:t>z umělého kamene v podobě tzv. Klečícího Génia</w:t>
      </w:r>
      <w:r>
        <w:t xml:space="preserve">, který byl věnován padlým hrdinům </w:t>
      </w:r>
      <w:r w:rsidRPr="00E15CEB">
        <w:t>c. a k. 11. pěšího pluku</w:t>
      </w:r>
      <w:r>
        <w:t xml:space="preserve">. Pomník </w:t>
      </w:r>
      <w:r w:rsidR="00002901" w:rsidRPr="00002901">
        <w:t xml:space="preserve">je jedním z prvních odhalených pomníků na události první světové války v Čechách. </w:t>
      </w:r>
      <w:r w:rsidRPr="00FE26A3">
        <w:t xml:space="preserve">Jedná se o umělecky hodnotnou práci </w:t>
      </w:r>
      <w:r>
        <w:t>mladého</w:t>
      </w:r>
      <w:r w:rsidR="00002901" w:rsidRPr="00002901">
        <w:t xml:space="preserve"> sochaře Františka Žemličky, který byl v době zhotovení příslušníkem rakousko-uherské armády. S největší pravděpodobností se jedná o jedinou takovou dochovanou monumentální plastiku tohoto sochaře. </w:t>
      </w:r>
      <w:r>
        <w:t>S</w:t>
      </w:r>
      <w:r w:rsidR="004473BA">
        <w:t>ocha</w:t>
      </w:r>
      <w:r>
        <w:t xml:space="preserve"> klečícího Génia je velice realistická</w:t>
      </w:r>
      <w:r w:rsidR="004473BA">
        <w:t xml:space="preserve"> a</w:t>
      </w:r>
      <w:r w:rsidR="00002901" w:rsidRPr="00002901">
        <w:t xml:space="preserve"> svým pojetím předznamenává směřování výtvarného umění kolem poloviny 20. století (a to včetně sochařství nacionálního socialismu či socialistického realismu).</w:t>
      </w:r>
    </w:p>
    <w:p w:rsidR="00E15CEB" w:rsidRPr="00002901" w:rsidRDefault="00E15CEB" w:rsidP="00002901">
      <w:pPr>
        <w:spacing w:line="360" w:lineRule="auto"/>
        <w:jc w:val="both"/>
      </w:pPr>
    </w:p>
    <w:p w:rsidR="00EE3C83" w:rsidRDefault="00EE3C83" w:rsidP="00EE3C83">
      <w:pPr>
        <w:spacing w:line="360" w:lineRule="auto"/>
        <w:jc w:val="both"/>
      </w:pPr>
      <w:proofErr w:type="spellStart"/>
      <w:r>
        <w:rPr>
          <w:b/>
        </w:rPr>
        <w:t>Prudice</w:t>
      </w:r>
      <w:proofErr w:type="spellEnd"/>
      <w:r>
        <w:rPr>
          <w:b/>
        </w:rPr>
        <w:t xml:space="preserve">, židovský hřbitov – </w:t>
      </w:r>
      <w:proofErr w:type="spellStart"/>
      <w:r>
        <w:rPr>
          <w:b/>
        </w:rPr>
        <w:t>č.ÚSKP</w:t>
      </w:r>
      <w:proofErr w:type="spellEnd"/>
      <w:r>
        <w:rPr>
          <w:b/>
        </w:rPr>
        <w:t xml:space="preserve"> 106470</w:t>
      </w:r>
    </w:p>
    <w:p w:rsidR="00EE3C83" w:rsidRDefault="00EE3C83" w:rsidP="00EE3C83">
      <w:pPr>
        <w:spacing w:line="360" w:lineRule="auto"/>
        <w:jc w:val="both"/>
      </w:pPr>
      <w:r>
        <w:t xml:space="preserve">Jihozápadně od obce </w:t>
      </w:r>
      <w:proofErr w:type="spellStart"/>
      <w:r>
        <w:t>Prudice</w:t>
      </w:r>
      <w:proofErr w:type="spellEnd"/>
      <w:r>
        <w:t xml:space="preserve"> je situovaný ž</w:t>
      </w:r>
      <w:r w:rsidRPr="00EE3C83">
        <w:t xml:space="preserve">idovský hřbitov z počátku 18. </w:t>
      </w:r>
      <w:r>
        <w:t>s</w:t>
      </w:r>
      <w:r w:rsidRPr="00EE3C83">
        <w:t>toletí</w:t>
      </w:r>
      <w:r>
        <w:t xml:space="preserve">, který </w:t>
      </w:r>
      <w:r w:rsidRPr="00EE3C83">
        <w:t xml:space="preserve">je již jedinou památkou a posledním dokladem na </w:t>
      </w:r>
      <w:proofErr w:type="spellStart"/>
      <w:r w:rsidRPr="00EE3C83">
        <w:t>prudickou</w:t>
      </w:r>
      <w:proofErr w:type="spellEnd"/>
      <w:r w:rsidRPr="00EE3C83">
        <w:t xml:space="preserve"> židovskou obec. Představuje cenný doklad židovského osídlení a patří k významným židovským hřbitovům na Táborsku. Na hřbitově se dochoval bohatý soubor náhrobních kamenů, cca 230, od první čtvrtiny 18. století až do druhé světové války, kdy se na hřbitově, po zániku židovské obce, přestalo pohřbívat. Náhrobky mají vysokou </w:t>
      </w:r>
      <w:proofErr w:type="spellStart"/>
      <w:r w:rsidRPr="00EE3C83">
        <w:t>řemeslno</w:t>
      </w:r>
      <w:proofErr w:type="spellEnd"/>
      <w:r w:rsidRPr="00EE3C83">
        <w:t xml:space="preserve"> – uměleckou úroveň a zároveň epitafy na náhrobcích jsou téměř jediným dokladem a pramenem k dějinám </w:t>
      </w:r>
      <w:proofErr w:type="spellStart"/>
      <w:r>
        <w:t>p</w:t>
      </w:r>
      <w:r w:rsidRPr="00EE3C83">
        <w:t>rudické</w:t>
      </w:r>
      <w:proofErr w:type="spellEnd"/>
      <w:r w:rsidRPr="00EE3C83">
        <w:t xml:space="preserve"> židovské obce.</w:t>
      </w:r>
    </w:p>
    <w:p w:rsidR="00002901" w:rsidRDefault="00002901" w:rsidP="00EE3C83">
      <w:pPr>
        <w:spacing w:line="360" w:lineRule="auto"/>
        <w:jc w:val="both"/>
      </w:pPr>
    </w:p>
    <w:p w:rsidR="00EE3C83" w:rsidRDefault="001F308E" w:rsidP="00EE3C83">
      <w:pPr>
        <w:spacing w:line="360" w:lineRule="auto"/>
        <w:jc w:val="both"/>
        <w:rPr>
          <w:b/>
        </w:rPr>
      </w:pPr>
      <w:r>
        <w:rPr>
          <w:b/>
        </w:rPr>
        <w:t xml:space="preserve">Strunkovice nad Blanicí, </w:t>
      </w:r>
      <w:r w:rsidR="0085768E">
        <w:rPr>
          <w:b/>
        </w:rPr>
        <w:t>stodola a kolna</w:t>
      </w:r>
      <w:r>
        <w:rPr>
          <w:b/>
        </w:rPr>
        <w:t xml:space="preserve"> v areálu fary čp. 1 – </w:t>
      </w:r>
      <w:proofErr w:type="spellStart"/>
      <w:r>
        <w:rPr>
          <w:b/>
        </w:rPr>
        <w:t>doprohlášení</w:t>
      </w:r>
      <w:proofErr w:type="spellEnd"/>
      <w:r>
        <w:rPr>
          <w:b/>
        </w:rPr>
        <w:t xml:space="preserve"> – </w:t>
      </w:r>
      <w:proofErr w:type="spellStart"/>
      <w:r>
        <w:rPr>
          <w:b/>
        </w:rPr>
        <w:t>č.ÚSKP</w:t>
      </w:r>
      <w:proofErr w:type="spellEnd"/>
      <w:r>
        <w:rPr>
          <w:b/>
        </w:rPr>
        <w:t xml:space="preserve"> 10128/3-3769</w:t>
      </w:r>
    </w:p>
    <w:p w:rsidR="00B2030D" w:rsidRDefault="0085768E" w:rsidP="002518C4">
      <w:pPr>
        <w:spacing w:line="360" w:lineRule="auto"/>
        <w:jc w:val="both"/>
      </w:pPr>
      <w:proofErr w:type="spellStart"/>
      <w:r>
        <w:t>Doprohlášení</w:t>
      </w:r>
      <w:proofErr w:type="spellEnd"/>
      <w:r>
        <w:t xml:space="preserve"> stodoly a kolny bylo</w:t>
      </w:r>
      <w:r w:rsidRPr="0085768E">
        <w:t xml:space="preserve"> žádoucí nejen z hlediska jejich památkových hodnot, ale zejména z hlediska ucelení daného souboru památkově chráněných věcí. Hospodářské budovy z první poloviny 19. století, představující n</w:t>
      </w:r>
      <w:r>
        <w:t xml:space="preserve">edílnou součást areálu fary, </w:t>
      </w:r>
      <w:r w:rsidRPr="0085768E">
        <w:t>dochovaly</w:t>
      </w:r>
      <w:r>
        <w:t xml:space="preserve"> se</w:t>
      </w:r>
      <w:r w:rsidRPr="0085768E">
        <w:t xml:space="preserve"> téměř v autentickém stavu z doby výstavby včetně dispozičního řešení, historických konstrukcí a řemeslných prvků jako jsou trámové stropy s fošnovým záklopem, vaznicový krov se stojatou stolicí, úzké štěrbinové průduchy v kamenném zdivu. Významné je též jejich urbanistické začlenění nejen do areálu fary, ale i do urbanistické struktury obce.</w:t>
      </w:r>
      <w:bookmarkStart w:id="0" w:name="_GoBack"/>
      <w:bookmarkEnd w:id="0"/>
    </w:p>
    <w:sectPr w:rsidR="00B2030D" w:rsidSect="009333EE">
      <w:pgSz w:w="11906" w:h="16838"/>
      <w:pgMar w:top="71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83"/>
    <w:rsid w:val="00002901"/>
    <w:rsid w:val="0011375C"/>
    <w:rsid w:val="001F308E"/>
    <w:rsid w:val="002518C4"/>
    <w:rsid w:val="004473BA"/>
    <w:rsid w:val="0085768E"/>
    <w:rsid w:val="00B2030D"/>
    <w:rsid w:val="00E15CEB"/>
    <w:rsid w:val="00EE3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3C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3C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389</Words>
  <Characters>2300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storkova</dc:creator>
  <cp:lastModifiedBy>storkova</cp:lastModifiedBy>
  <cp:revision>5</cp:revision>
  <dcterms:created xsi:type="dcterms:W3CDTF">2020-03-25T07:06:00Z</dcterms:created>
  <dcterms:modified xsi:type="dcterms:W3CDTF">2020-03-25T08:14:00Z</dcterms:modified>
</cp:coreProperties>
</file>