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B19" w:rsidRPr="00A43581" w:rsidRDefault="00362B19" w:rsidP="0033582B">
      <w:pPr>
        <w:pStyle w:val="Zhlav"/>
        <w:rPr>
          <w:rFonts w:asciiTheme="minorHAnsi" w:hAnsiTheme="minorHAnsi"/>
        </w:rPr>
      </w:pPr>
    </w:p>
    <w:p w:rsidR="0089439E" w:rsidRPr="00A43581" w:rsidRDefault="0089439E" w:rsidP="0089439E">
      <w:pPr>
        <w:rPr>
          <w:rFonts w:asciiTheme="minorHAnsi" w:hAnsiTheme="minorHAnsi" w:cs="Arial"/>
          <w:b/>
          <w:color w:val="808080" w:themeColor="background1" w:themeShade="80"/>
          <w:sz w:val="32"/>
          <w:szCs w:val="32"/>
        </w:rPr>
      </w:pPr>
      <w:r w:rsidRPr="00A43581">
        <w:rPr>
          <w:rFonts w:asciiTheme="minorHAnsi" w:hAnsiTheme="minorHAnsi" w:cs="Arial"/>
          <w:b/>
          <w:color w:val="808080" w:themeColor="background1" w:themeShade="80"/>
          <w:sz w:val="32"/>
          <w:szCs w:val="32"/>
        </w:rPr>
        <w:t>TISKOVÁ ZPRÁVA</w:t>
      </w:r>
    </w:p>
    <w:p w:rsidR="0089439E" w:rsidRPr="00A43581" w:rsidRDefault="0089439E" w:rsidP="0089439E">
      <w:pPr>
        <w:tabs>
          <w:tab w:val="left" w:pos="3075"/>
        </w:tabs>
        <w:rPr>
          <w:rFonts w:asciiTheme="minorHAnsi" w:hAnsiTheme="minorHAnsi" w:cs="Arial"/>
          <w:b/>
          <w:color w:val="808080" w:themeColor="background1" w:themeShade="80"/>
          <w:sz w:val="32"/>
          <w:szCs w:val="32"/>
        </w:rPr>
      </w:pPr>
    </w:p>
    <w:p w:rsidR="0089439E" w:rsidRPr="00A43581" w:rsidRDefault="00BA2B0B" w:rsidP="0089439E">
      <w:pPr>
        <w:spacing w:line="276" w:lineRule="auto"/>
        <w:rPr>
          <w:rFonts w:asciiTheme="minorHAnsi" w:hAnsiTheme="minorHAnsi" w:cs="Arial"/>
          <w:b/>
          <w:color w:val="808080" w:themeColor="background1" w:themeShade="80"/>
          <w:sz w:val="28"/>
          <w:szCs w:val="28"/>
        </w:rPr>
      </w:pPr>
      <w:r w:rsidRPr="00BA2B0B">
        <w:rPr>
          <w:rFonts w:asciiTheme="minorHAnsi" w:hAnsiTheme="minorHAnsi" w:cs="Arial"/>
          <w:b/>
          <w:color w:val="808080" w:themeColor="background1" w:themeShade="80"/>
          <w:sz w:val="28"/>
          <w:szCs w:val="28"/>
        </w:rPr>
        <w:t>Jičín je historickým městem roku 2016 v Královéhradeckém kraji</w:t>
      </w:r>
    </w:p>
    <w:p w:rsidR="0089439E" w:rsidRPr="00A43581" w:rsidRDefault="0089439E" w:rsidP="0089439E">
      <w:pPr>
        <w:pBdr>
          <w:bottom w:val="single" w:sz="4" w:space="1" w:color="auto"/>
        </w:pBdr>
        <w:spacing w:line="276" w:lineRule="auto"/>
        <w:rPr>
          <w:rFonts w:asciiTheme="minorHAnsi" w:hAnsiTheme="minorHAnsi" w:cs="Arial"/>
          <w:b/>
        </w:rPr>
      </w:pPr>
    </w:p>
    <w:p w:rsidR="0089439E" w:rsidRPr="00A43581" w:rsidRDefault="0089439E" w:rsidP="0089439E">
      <w:pPr>
        <w:pBdr>
          <w:bottom w:val="single" w:sz="4" w:space="1" w:color="auto"/>
        </w:pBdr>
        <w:spacing w:line="276" w:lineRule="auto"/>
        <w:rPr>
          <w:rFonts w:asciiTheme="minorHAnsi" w:hAnsiTheme="minorHAnsi" w:cs="Arial"/>
          <w:b/>
        </w:rPr>
      </w:pPr>
      <w:r w:rsidRPr="00A43581">
        <w:rPr>
          <w:rFonts w:asciiTheme="minorHAnsi" w:hAnsiTheme="minorHAnsi" w:cs="Arial"/>
          <w:b/>
        </w:rPr>
        <w:t xml:space="preserve">Josefov, </w:t>
      </w:r>
      <w:r w:rsidR="00BA2B0B">
        <w:rPr>
          <w:rFonts w:asciiTheme="minorHAnsi" w:hAnsiTheme="minorHAnsi" w:cs="Arial"/>
          <w:b/>
        </w:rPr>
        <w:t>16. ledna 2017</w:t>
      </w:r>
    </w:p>
    <w:p w:rsidR="00613EA7" w:rsidRPr="00613EA7" w:rsidRDefault="00613EA7" w:rsidP="00A43581">
      <w:pPr>
        <w:spacing w:line="276" w:lineRule="auto"/>
        <w:jc w:val="both"/>
        <w:rPr>
          <w:rFonts w:asciiTheme="minorHAnsi" w:hAnsiTheme="minorHAnsi" w:cs="Arial"/>
          <w:b/>
          <w:sz w:val="16"/>
          <w:szCs w:val="16"/>
        </w:rPr>
      </w:pPr>
    </w:p>
    <w:p w:rsidR="0096555B" w:rsidRPr="00BA2B0B" w:rsidRDefault="00BA2B0B" w:rsidP="0096555B">
      <w:pPr>
        <w:spacing w:line="276" w:lineRule="auto"/>
        <w:jc w:val="both"/>
        <w:rPr>
          <w:rFonts w:asciiTheme="minorHAnsi" w:hAnsiTheme="minorHAnsi" w:cs="Arial"/>
          <w:b/>
          <w:szCs w:val="22"/>
        </w:rPr>
      </w:pPr>
      <w:r w:rsidRPr="00BA2B0B">
        <w:rPr>
          <w:rFonts w:asciiTheme="minorHAnsi" w:hAnsiTheme="minorHAnsi" w:cs="Arial"/>
          <w:b/>
          <w:szCs w:val="22"/>
        </w:rPr>
        <w:t>Ministerstvo kultury ČR vyhlašuje již od roku 1994 soutěž o Cenu za nejlepší přípravu a realizaci Programu regenerace městských památkových rezervací a městských památkových zón. Krajským vítězem za rok 2016 se v Královéhradeckém kraji stal Jičín, který tak postupuje do celostátního kola a bude soutěžit o titul Historické město roku</w:t>
      </w:r>
      <w:r w:rsidR="00AF3D9C">
        <w:rPr>
          <w:rFonts w:asciiTheme="minorHAnsi" w:hAnsiTheme="minorHAnsi" w:cs="Arial"/>
          <w:b/>
          <w:szCs w:val="22"/>
        </w:rPr>
        <w:t xml:space="preserve"> 2016</w:t>
      </w:r>
      <w:r w:rsidRPr="00BA2B0B">
        <w:rPr>
          <w:rFonts w:asciiTheme="minorHAnsi" w:hAnsiTheme="minorHAnsi" w:cs="Arial"/>
          <w:b/>
          <w:szCs w:val="22"/>
        </w:rPr>
        <w:t>.</w:t>
      </w:r>
    </w:p>
    <w:p w:rsidR="00A43581" w:rsidRPr="00180E2E" w:rsidRDefault="00A43581" w:rsidP="00A43581">
      <w:pPr>
        <w:spacing w:line="276" w:lineRule="auto"/>
        <w:jc w:val="both"/>
        <w:rPr>
          <w:rFonts w:asciiTheme="minorHAnsi" w:hAnsiTheme="minorHAnsi" w:cs="Arial"/>
          <w:b/>
          <w:sz w:val="24"/>
        </w:rPr>
      </w:pPr>
    </w:p>
    <w:p w:rsidR="00BA2B0B" w:rsidRDefault="00BA2B0B" w:rsidP="00BA2B0B">
      <w:pPr>
        <w:pBdr>
          <w:bottom w:val="single" w:sz="4" w:space="0" w:color="auto"/>
        </w:pBdr>
        <w:spacing w:line="276" w:lineRule="auto"/>
        <w:jc w:val="both"/>
        <w:rPr>
          <w:rFonts w:asciiTheme="minorHAnsi" w:hAnsiTheme="minorHAnsi" w:cs="Tahoma"/>
          <w:szCs w:val="22"/>
        </w:rPr>
      </w:pPr>
      <w:r w:rsidRPr="00677672">
        <w:rPr>
          <w:rFonts w:asciiTheme="minorHAnsi" w:hAnsiTheme="minorHAnsi" w:cs="Tahoma"/>
          <w:szCs w:val="22"/>
        </w:rPr>
        <w:t xml:space="preserve">Hodnotící odborná komise složená ze zástupců Národního památkového ústavu, Ministerstva pro místní rozvoj a Sdružení historických sídel Čech, Moravy a Slezska hodnotila 12. ledna 2017 přihlášky měst Hradec Králové (MPR a MPZ) a Jičína (MPR). </w:t>
      </w:r>
    </w:p>
    <w:p w:rsidR="00BA2B0B" w:rsidRDefault="00BA2B0B" w:rsidP="00BA2B0B">
      <w:pPr>
        <w:pBdr>
          <w:bottom w:val="single" w:sz="4" w:space="0" w:color="auto"/>
        </w:pBdr>
        <w:spacing w:line="276" w:lineRule="auto"/>
        <w:jc w:val="both"/>
        <w:rPr>
          <w:rFonts w:asciiTheme="minorHAnsi" w:hAnsiTheme="minorHAnsi" w:cs="Tahoma"/>
          <w:szCs w:val="22"/>
        </w:rPr>
      </w:pPr>
    </w:p>
    <w:p w:rsidR="00BA2B0B" w:rsidRDefault="00BA2B0B" w:rsidP="00BA2B0B">
      <w:pPr>
        <w:pBdr>
          <w:bottom w:val="single" w:sz="4" w:space="0" w:color="auto"/>
        </w:pBdr>
        <w:spacing w:line="276" w:lineRule="auto"/>
        <w:jc w:val="both"/>
        <w:rPr>
          <w:rFonts w:asciiTheme="minorHAnsi" w:hAnsiTheme="minorHAnsi" w:cs="Tahoma"/>
          <w:szCs w:val="22"/>
        </w:rPr>
      </w:pPr>
      <w:r w:rsidRPr="00677672">
        <w:rPr>
          <w:rFonts w:asciiTheme="minorHAnsi" w:hAnsiTheme="minorHAnsi" w:cs="Tahoma"/>
          <w:i/>
          <w:szCs w:val="22"/>
        </w:rPr>
        <w:t>Všechny přihlášky jsou velmi kvalitní</w:t>
      </w:r>
      <w:r>
        <w:rPr>
          <w:rFonts w:asciiTheme="minorHAnsi" w:hAnsiTheme="minorHAnsi" w:cs="Tahoma"/>
          <w:i/>
          <w:szCs w:val="22"/>
        </w:rPr>
        <w:t xml:space="preserve">. </w:t>
      </w:r>
      <w:r w:rsidRPr="00677672">
        <w:rPr>
          <w:rFonts w:asciiTheme="minorHAnsi" w:hAnsiTheme="minorHAnsi" w:cs="Tahoma"/>
          <w:i/>
          <w:szCs w:val="22"/>
        </w:rPr>
        <w:t>Odborná komise se zodpovědně seznámila se všemi přihláškami a jejich obsah i přes bohatou sněhovou nadílku ověřovala i na místě. Vítěze určil nejvyšší bodový součet všech hodnocených kritérií</w:t>
      </w:r>
      <w:r w:rsidRPr="00677672">
        <w:rPr>
          <w:rFonts w:asciiTheme="minorHAnsi" w:hAnsiTheme="minorHAnsi" w:cs="Tahoma"/>
          <w:szCs w:val="22"/>
        </w:rPr>
        <w:t>, řekl Jiří Balský, ředitel Národního památkového ústavu, územního odborného pracoviště v Josefově.</w:t>
      </w:r>
    </w:p>
    <w:p w:rsidR="00BA2B0B" w:rsidRDefault="00BA2B0B" w:rsidP="00BA2B0B">
      <w:pPr>
        <w:pBdr>
          <w:bottom w:val="single" w:sz="4" w:space="0" w:color="auto"/>
        </w:pBdr>
        <w:spacing w:line="276" w:lineRule="auto"/>
        <w:jc w:val="both"/>
        <w:rPr>
          <w:rFonts w:asciiTheme="minorHAnsi" w:hAnsiTheme="minorHAnsi" w:cs="Tahoma"/>
          <w:szCs w:val="22"/>
        </w:rPr>
      </w:pPr>
    </w:p>
    <w:p w:rsidR="00BA2B0B" w:rsidRPr="00AF3D9C" w:rsidRDefault="00BA2B0B" w:rsidP="00BA2B0B">
      <w:pPr>
        <w:pBdr>
          <w:bottom w:val="single" w:sz="4" w:space="0" w:color="auto"/>
        </w:pBdr>
        <w:spacing w:line="276" w:lineRule="auto"/>
        <w:jc w:val="both"/>
        <w:rPr>
          <w:rFonts w:asciiTheme="minorHAnsi" w:hAnsiTheme="minorHAnsi"/>
          <w:szCs w:val="22"/>
        </w:rPr>
      </w:pPr>
      <w:r w:rsidRPr="00AF3D9C">
        <w:rPr>
          <w:rFonts w:asciiTheme="minorHAnsi" w:hAnsiTheme="minorHAnsi"/>
          <w:szCs w:val="22"/>
        </w:rPr>
        <w:t>Jako krajský vítěz bylo komisí vyhodnoceno město Jičín, které získalo celkem 237 bodů. Druhý Hradec Králové (MPZ) získal 232 bodů a třetí Hradec Králové (MPR) 191 bodů.</w:t>
      </w:r>
    </w:p>
    <w:p w:rsidR="00BA2B0B" w:rsidRPr="00AF3D9C" w:rsidRDefault="00BA2B0B" w:rsidP="00BA2B0B">
      <w:pPr>
        <w:pBdr>
          <w:bottom w:val="single" w:sz="4" w:space="0" w:color="auto"/>
        </w:pBdr>
        <w:spacing w:line="276" w:lineRule="auto"/>
        <w:jc w:val="both"/>
        <w:rPr>
          <w:rFonts w:asciiTheme="minorHAnsi" w:hAnsiTheme="minorHAnsi"/>
          <w:szCs w:val="22"/>
        </w:rPr>
      </w:pPr>
    </w:p>
    <w:p w:rsidR="00BA2B0B" w:rsidRPr="00AF3D9C" w:rsidRDefault="00BA2B0B" w:rsidP="00BA2B0B">
      <w:pPr>
        <w:pBdr>
          <w:bottom w:val="single" w:sz="4" w:space="0" w:color="auto"/>
        </w:pBdr>
        <w:spacing w:line="276" w:lineRule="auto"/>
        <w:jc w:val="both"/>
        <w:rPr>
          <w:rFonts w:asciiTheme="minorHAnsi" w:hAnsiTheme="minorHAnsi"/>
          <w:szCs w:val="22"/>
        </w:rPr>
      </w:pPr>
      <w:r w:rsidRPr="00AF3D9C">
        <w:rPr>
          <w:rFonts w:asciiTheme="minorHAnsi" w:hAnsiTheme="minorHAnsi"/>
          <w:szCs w:val="22"/>
        </w:rPr>
        <w:t xml:space="preserve">Město Jičín se do Programu regenerace městských památkových rezervací (MPR) a městských památkových zón (MPZ) zapojilo již v roce 1995 a od té doby se rovněž zúčastnilo všech kol soutěže o titul Historické město. V krajském kole již zvítězilo </w:t>
      </w:r>
      <w:r w:rsidR="0071536A" w:rsidRPr="00AF3D9C">
        <w:rPr>
          <w:rFonts w:asciiTheme="minorHAnsi" w:hAnsiTheme="minorHAnsi"/>
          <w:szCs w:val="22"/>
        </w:rPr>
        <w:t>v letech 2003, 2004, 2006, 2008–</w:t>
      </w:r>
      <w:r w:rsidRPr="00AF3D9C">
        <w:rPr>
          <w:rFonts w:asciiTheme="minorHAnsi" w:hAnsiTheme="minorHAnsi"/>
          <w:szCs w:val="22"/>
        </w:rPr>
        <w:t xml:space="preserve">2010, 2014 a 2015. </w:t>
      </w:r>
      <w:r w:rsidRPr="00AF3D9C">
        <w:rPr>
          <w:rFonts w:asciiTheme="minorHAnsi" w:hAnsiTheme="minorHAnsi"/>
          <w:i/>
          <w:szCs w:val="22"/>
        </w:rPr>
        <w:t xml:space="preserve">Věřím, že město Jičín naváže na loňský a předloňský úspěch v celostátním kole, kdy opakovaně a zaslouženě </w:t>
      </w:r>
      <w:r w:rsidR="0071536A" w:rsidRPr="00AF3D9C">
        <w:rPr>
          <w:rFonts w:asciiTheme="minorHAnsi" w:hAnsiTheme="minorHAnsi"/>
          <w:i/>
          <w:szCs w:val="22"/>
        </w:rPr>
        <w:t xml:space="preserve">obsadilo </w:t>
      </w:r>
      <w:proofErr w:type="gramStart"/>
      <w:r w:rsidR="0071536A" w:rsidRPr="00AF3D9C">
        <w:rPr>
          <w:rFonts w:asciiTheme="minorHAnsi" w:hAnsiTheme="minorHAnsi"/>
          <w:i/>
          <w:szCs w:val="22"/>
        </w:rPr>
        <w:t>krásné 2.</w:t>
      </w:r>
      <w:r w:rsidRPr="00AF3D9C">
        <w:rPr>
          <w:rFonts w:asciiTheme="minorHAnsi" w:hAnsiTheme="minorHAnsi"/>
          <w:i/>
          <w:szCs w:val="22"/>
        </w:rPr>
        <w:t>–3. místo</w:t>
      </w:r>
      <w:proofErr w:type="gramEnd"/>
      <w:r w:rsidRPr="00AF3D9C">
        <w:rPr>
          <w:rFonts w:asciiTheme="minorHAnsi" w:hAnsiTheme="minorHAnsi"/>
          <w:i/>
          <w:szCs w:val="22"/>
        </w:rPr>
        <w:t>. Jakkoliv má město Jičín ještě řadu úkolů před sebou, jsou výsledky jeho systematické práce na zkvalitňování prostředí historického jádra města dlouhodobě na takové úrovni, že může právem pomýšlet na titul Historické město. Zaslouží si ho i za bohatou spolkovou činnost, kterou rovněž cílevědomě podporuje. A nadále platí naše přání, aby se historickým městem roku konečně stalo i město z Královéhradeckého kraje</w:t>
      </w:r>
      <w:r w:rsidRPr="00AF3D9C">
        <w:rPr>
          <w:rFonts w:asciiTheme="minorHAnsi" w:hAnsiTheme="minorHAnsi"/>
          <w:szCs w:val="22"/>
        </w:rPr>
        <w:t>, uvedl Jiří Balský.</w:t>
      </w:r>
    </w:p>
    <w:p w:rsidR="00BA2B0B" w:rsidRPr="00AF3D9C" w:rsidRDefault="00BA2B0B" w:rsidP="00BA2B0B">
      <w:pPr>
        <w:pBdr>
          <w:bottom w:val="single" w:sz="4" w:space="0" w:color="auto"/>
        </w:pBdr>
        <w:spacing w:line="276" w:lineRule="auto"/>
        <w:jc w:val="both"/>
        <w:rPr>
          <w:rFonts w:asciiTheme="minorHAnsi" w:hAnsiTheme="minorHAnsi"/>
          <w:szCs w:val="22"/>
        </w:rPr>
      </w:pPr>
    </w:p>
    <w:p w:rsidR="00BA2B0B" w:rsidRPr="00AF3D9C" w:rsidRDefault="00BA2B0B" w:rsidP="00BA2B0B">
      <w:pPr>
        <w:pBdr>
          <w:bottom w:val="single" w:sz="4" w:space="0" w:color="auto"/>
        </w:pBdr>
        <w:spacing w:line="276" w:lineRule="auto"/>
        <w:jc w:val="both"/>
        <w:rPr>
          <w:rFonts w:asciiTheme="minorHAnsi" w:hAnsiTheme="minorHAnsi"/>
          <w:szCs w:val="22"/>
        </w:rPr>
      </w:pPr>
      <w:r w:rsidRPr="00AF3D9C">
        <w:rPr>
          <w:rFonts w:asciiTheme="minorHAnsi" w:hAnsiTheme="minorHAnsi"/>
          <w:szCs w:val="22"/>
        </w:rPr>
        <w:t>Vítězové krajských kol obdrží z programu regenerace 100 000 Kč a pamětní list. Vítěz celostátního kola soutěže získá, kromě práva užívat příslušný rok titul Historické město roku, hlavní cenu 1 000 000 Kč, umělecké dílo z českého křišťálu a pamětní grafický list od předních českých umělců. Slavnostní vyhlášení cen proběhne v dubnu 2017, tradičně u příležitosti Mezinárodního dne památek a historických sídel.</w:t>
      </w:r>
    </w:p>
    <w:p w:rsidR="00BA2B0B" w:rsidRPr="00AF3D9C" w:rsidRDefault="00BA2B0B" w:rsidP="00BA2B0B">
      <w:pPr>
        <w:pBdr>
          <w:bottom w:val="single" w:sz="4" w:space="0" w:color="auto"/>
        </w:pBdr>
        <w:spacing w:line="276" w:lineRule="auto"/>
        <w:jc w:val="both"/>
        <w:rPr>
          <w:rFonts w:asciiTheme="minorHAnsi" w:hAnsiTheme="minorHAnsi"/>
          <w:szCs w:val="22"/>
        </w:rPr>
      </w:pPr>
    </w:p>
    <w:p w:rsidR="00BA2B0B" w:rsidRDefault="00BA2B0B" w:rsidP="00BA2B0B">
      <w:pPr>
        <w:pBdr>
          <w:bottom w:val="single" w:sz="4" w:space="0" w:color="auto"/>
        </w:pBdr>
        <w:spacing w:line="276" w:lineRule="auto"/>
        <w:jc w:val="both"/>
        <w:rPr>
          <w:rFonts w:asciiTheme="minorHAnsi" w:hAnsiTheme="minorHAnsi"/>
          <w:szCs w:val="22"/>
        </w:rPr>
      </w:pPr>
      <w:r w:rsidRPr="00AF3D9C">
        <w:rPr>
          <w:rFonts w:asciiTheme="minorHAnsi" w:hAnsiTheme="minorHAnsi"/>
          <w:szCs w:val="22"/>
        </w:rPr>
        <w:t>Program regenerace městských památkových rezervací a městských památkových zón byl ustaven vládním usnesením z března 1992 jako nástroj záchrany a rozvoje historických jader měst a obcí. Vyhlašovateli soutěže jsou Ministerstvo kultury ČR, Ministerstvo pro místní rozvoj ČR a Svaz historických sídel Čech, Moravy a Slezska</w:t>
      </w:r>
      <w:r w:rsidRPr="00677672">
        <w:rPr>
          <w:rFonts w:asciiTheme="minorHAnsi" w:hAnsiTheme="minorHAnsi"/>
          <w:szCs w:val="22"/>
        </w:rPr>
        <w:t xml:space="preserve"> (SHS-ČMS).</w:t>
      </w:r>
    </w:p>
    <w:p w:rsidR="00DF2792" w:rsidRPr="00BA2B0B" w:rsidRDefault="00BA2B0B" w:rsidP="00BA2B0B">
      <w:pPr>
        <w:pBdr>
          <w:bottom w:val="single" w:sz="4" w:space="0" w:color="auto"/>
        </w:pBdr>
        <w:spacing w:line="276" w:lineRule="auto"/>
        <w:jc w:val="both"/>
        <w:rPr>
          <w:rStyle w:val="Hypertextovodkaz"/>
          <w:rFonts w:asciiTheme="minorHAnsi" w:hAnsiTheme="minorHAnsi"/>
        </w:rPr>
      </w:pPr>
      <w:r w:rsidRPr="00677672">
        <w:rPr>
          <w:rFonts w:asciiTheme="minorHAnsi" w:hAnsiTheme="minorHAnsi"/>
          <w:szCs w:val="22"/>
        </w:rPr>
        <w:lastRenderedPageBreak/>
        <w:t xml:space="preserve">Více informací o programu regenerace naleznete rovněž na webových stránkách </w:t>
      </w:r>
      <w:r>
        <w:rPr>
          <w:rFonts w:asciiTheme="minorHAnsi" w:hAnsiTheme="minorHAnsi"/>
          <w:szCs w:val="22"/>
        </w:rPr>
        <w:t>NPÚ, ÚOP v Jo</w:t>
      </w:r>
      <w:r w:rsidRPr="00BA2B0B">
        <w:rPr>
          <w:rFonts w:asciiTheme="minorHAnsi" w:hAnsiTheme="minorHAnsi"/>
          <w:szCs w:val="22"/>
        </w:rPr>
        <w:t xml:space="preserve">sefově </w:t>
      </w:r>
      <w:hyperlink r:id="rId7" w:history="1">
        <w:r w:rsidRPr="00BA2B0B">
          <w:rPr>
            <w:rStyle w:val="Hypertextovodkaz"/>
            <w:rFonts w:asciiTheme="minorHAnsi" w:hAnsiTheme="minorHAnsi"/>
          </w:rPr>
          <w:t>https://www.npu.cz/cs/uop-josefov/sluzby/dotacni-programy</w:t>
        </w:r>
      </w:hyperlink>
      <w:r w:rsidRPr="00BA2B0B">
        <w:rPr>
          <w:rStyle w:val="Hypertextovodkaz"/>
          <w:rFonts w:asciiTheme="minorHAnsi" w:hAnsiTheme="minorHAnsi"/>
        </w:rPr>
        <w:t>.</w:t>
      </w:r>
    </w:p>
    <w:p w:rsidR="00BA2B0B" w:rsidRPr="00BA2B0B" w:rsidRDefault="00BA2B0B" w:rsidP="00BA2B0B">
      <w:pPr>
        <w:pBdr>
          <w:bottom w:val="single" w:sz="4" w:space="0" w:color="auto"/>
        </w:pBdr>
        <w:spacing w:line="276" w:lineRule="auto"/>
        <w:rPr>
          <w:rFonts w:asciiTheme="minorHAnsi" w:hAnsiTheme="minorHAnsi"/>
          <w:color w:val="0000FF"/>
          <w:u w:val="single"/>
        </w:rPr>
      </w:pPr>
    </w:p>
    <w:p w:rsidR="00971FA5" w:rsidRDefault="00971FA5" w:rsidP="00BA2B0B">
      <w:pPr>
        <w:spacing w:line="276" w:lineRule="auto"/>
        <w:jc w:val="both"/>
        <w:rPr>
          <w:rFonts w:asciiTheme="minorHAnsi" w:hAnsiTheme="minorHAnsi" w:cs="Arial"/>
          <w:szCs w:val="22"/>
        </w:rPr>
      </w:pPr>
      <w:r w:rsidRPr="00A43581">
        <w:rPr>
          <w:rFonts w:asciiTheme="minorHAnsi" w:hAnsiTheme="minorHAnsi" w:cs="Arial"/>
          <w:b/>
          <w:bCs/>
          <w:szCs w:val="22"/>
        </w:rPr>
        <w:t>Národní památkový ústav</w:t>
      </w:r>
      <w:r w:rsidRPr="00A43581">
        <w:rPr>
          <w:rFonts w:asciiTheme="minorHAnsi" w:hAnsiTheme="minorHAnsi" w:cs="Arial"/>
          <w:bCs/>
          <w:szCs w:val="22"/>
        </w:rPr>
        <w:t>, územní odborné pracoviště v Josefově, je jedním ze čtrnácti krajských pracovišť NPÚ. Jeho úkolem v Královéhradeck</w:t>
      </w:r>
      <w:bookmarkStart w:id="0" w:name="_GoBack"/>
      <w:bookmarkEnd w:id="0"/>
      <w:r w:rsidRPr="00A43581">
        <w:rPr>
          <w:rFonts w:asciiTheme="minorHAnsi" w:hAnsiTheme="minorHAnsi" w:cs="Arial"/>
          <w:bCs/>
          <w:szCs w:val="22"/>
        </w:rPr>
        <w:t xml:space="preserve">ém kraji je naplňovat poslání odborné instituce památkové péče dané zejména zákonem o státní památkové péči, např. </w:t>
      </w:r>
      <w:r w:rsidRPr="00A43581">
        <w:rPr>
          <w:rFonts w:asciiTheme="minorHAnsi" w:hAnsiTheme="minorHAnsi" w:cs="Arial"/>
          <w:szCs w:val="22"/>
        </w:rPr>
        <w:t xml:space="preserve">zpracovávat odborné podklady pro rozhodnutí výkonných orgánů, poskytovat konzultace a odbornou pomoc vlastníkům kulturních památek při jejich obnovách a sledovat stav památkového fondu na území kraje. Pracoviště v Josefově zpracovává návrhy na prohlašování věcí či objektů za kulturní památky a podílí se následně na jejich evidenci. Spravuje dokumentační sbírky plánů, fotografií a dalších odborných podkladů ke kulturním památkám, vede veřejně přístupnou knihovnu a vydává sborník </w:t>
      </w:r>
      <w:proofErr w:type="spellStart"/>
      <w:r w:rsidRPr="00A43581">
        <w:rPr>
          <w:rFonts w:asciiTheme="minorHAnsi" w:hAnsiTheme="minorHAnsi" w:cs="Arial"/>
          <w:szCs w:val="22"/>
        </w:rPr>
        <w:t>Monumenta</w:t>
      </w:r>
      <w:proofErr w:type="spellEnd"/>
      <w:r w:rsidRPr="00A43581">
        <w:rPr>
          <w:rFonts w:asciiTheme="minorHAnsi" w:hAnsiTheme="minorHAnsi" w:cs="Arial"/>
          <w:szCs w:val="22"/>
        </w:rPr>
        <w:t xml:space="preserve"> </w:t>
      </w:r>
      <w:proofErr w:type="spellStart"/>
      <w:r w:rsidRPr="00A43581">
        <w:rPr>
          <w:rFonts w:asciiTheme="minorHAnsi" w:hAnsiTheme="minorHAnsi" w:cs="Arial"/>
          <w:szCs w:val="22"/>
        </w:rPr>
        <w:t>vivent</w:t>
      </w:r>
      <w:proofErr w:type="spellEnd"/>
      <w:r w:rsidRPr="00A43581">
        <w:rPr>
          <w:rFonts w:asciiTheme="minorHAnsi" w:hAnsiTheme="minorHAnsi" w:cs="Arial"/>
          <w:szCs w:val="22"/>
        </w:rPr>
        <w:t xml:space="preserve">. Další informace najdete na </w:t>
      </w:r>
      <w:hyperlink r:id="rId8" w:history="1">
        <w:r w:rsidR="00893C39" w:rsidRPr="00C36D2B">
          <w:rPr>
            <w:rStyle w:val="Hypertextovodkaz"/>
            <w:rFonts w:asciiTheme="minorHAnsi" w:hAnsiTheme="minorHAnsi" w:cs="Arial"/>
            <w:szCs w:val="22"/>
          </w:rPr>
          <w:t>www.npu.cz/cs/uop-josefov</w:t>
        </w:r>
      </w:hyperlink>
      <w:r w:rsidR="00893C39">
        <w:rPr>
          <w:rFonts w:asciiTheme="minorHAnsi" w:hAnsiTheme="minorHAnsi" w:cs="Arial"/>
          <w:szCs w:val="22"/>
        </w:rPr>
        <w:t xml:space="preserve"> a na </w:t>
      </w:r>
      <w:proofErr w:type="spellStart"/>
      <w:r w:rsidR="00893C39">
        <w:rPr>
          <w:rFonts w:asciiTheme="minorHAnsi" w:hAnsiTheme="minorHAnsi" w:cs="Arial"/>
          <w:szCs w:val="22"/>
        </w:rPr>
        <w:t>Facebooku</w:t>
      </w:r>
      <w:proofErr w:type="spellEnd"/>
      <w:r w:rsidR="00893C39">
        <w:rPr>
          <w:rFonts w:asciiTheme="minorHAnsi" w:hAnsiTheme="minorHAnsi" w:cs="Arial"/>
          <w:szCs w:val="22"/>
        </w:rPr>
        <w:t xml:space="preserve"> </w:t>
      </w:r>
      <w:hyperlink r:id="rId9" w:history="1">
        <w:r w:rsidR="00893C39" w:rsidRPr="00893C39">
          <w:rPr>
            <w:rStyle w:val="Hypertextovodkaz"/>
            <w:rFonts w:asciiTheme="minorHAnsi" w:hAnsiTheme="minorHAnsi" w:cs="Arial"/>
            <w:szCs w:val="22"/>
          </w:rPr>
          <w:t>Památkám naproti</w:t>
        </w:r>
      </w:hyperlink>
      <w:r w:rsidR="00893C39">
        <w:rPr>
          <w:rFonts w:asciiTheme="minorHAnsi" w:hAnsiTheme="minorHAnsi" w:cs="Arial"/>
          <w:szCs w:val="22"/>
        </w:rPr>
        <w:t>.</w:t>
      </w:r>
    </w:p>
    <w:p w:rsidR="00031A0E" w:rsidRPr="00A43581" w:rsidRDefault="00031A0E" w:rsidP="00BA2B0B">
      <w:pPr>
        <w:spacing w:line="276" w:lineRule="auto"/>
        <w:jc w:val="both"/>
        <w:rPr>
          <w:rFonts w:asciiTheme="minorHAnsi" w:hAnsiTheme="minorHAnsi" w:cs="Arial"/>
          <w:szCs w:val="22"/>
        </w:rPr>
      </w:pPr>
    </w:p>
    <w:p w:rsidR="00971FA5" w:rsidRPr="00AE6ABB" w:rsidRDefault="00971FA5" w:rsidP="00A25FBC">
      <w:pPr>
        <w:spacing w:line="276" w:lineRule="auto"/>
        <w:jc w:val="both"/>
        <w:rPr>
          <w:rFonts w:asciiTheme="minorHAnsi" w:hAnsiTheme="minorHAnsi" w:cs="Arial"/>
          <w:sz w:val="6"/>
          <w:szCs w:val="22"/>
        </w:rPr>
      </w:pPr>
    </w:p>
    <w:p w:rsidR="00971FA5" w:rsidRPr="00A43581" w:rsidRDefault="00971FA5" w:rsidP="00A25FBC">
      <w:pPr>
        <w:pBdr>
          <w:top w:val="single" w:sz="4" w:space="1" w:color="auto"/>
        </w:pBdr>
        <w:spacing w:line="276" w:lineRule="auto"/>
        <w:jc w:val="both"/>
        <w:rPr>
          <w:rFonts w:asciiTheme="minorHAnsi" w:hAnsiTheme="minorHAnsi" w:cs="Arial"/>
          <w:szCs w:val="22"/>
        </w:rPr>
      </w:pPr>
      <w:r w:rsidRPr="00A43581">
        <w:rPr>
          <w:rFonts w:asciiTheme="minorHAnsi" w:hAnsiTheme="minorHAnsi" w:cs="Arial"/>
          <w:szCs w:val="22"/>
        </w:rPr>
        <w:t xml:space="preserve">Kontakt: </w:t>
      </w:r>
    </w:p>
    <w:p w:rsidR="00BA2B0B" w:rsidRPr="00BA2B0B" w:rsidRDefault="00BA2B0B" w:rsidP="00BA2B0B">
      <w:pPr>
        <w:spacing w:line="276" w:lineRule="auto"/>
        <w:jc w:val="both"/>
        <w:rPr>
          <w:rFonts w:asciiTheme="minorHAnsi" w:hAnsiTheme="minorHAnsi" w:cs="Arial"/>
          <w:szCs w:val="22"/>
        </w:rPr>
      </w:pPr>
      <w:r w:rsidRPr="00BA2B0B">
        <w:rPr>
          <w:rFonts w:asciiTheme="minorHAnsi" w:hAnsiTheme="minorHAnsi" w:cs="Arial"/>
          <w:szCs w:val="22"/>
        </w:rPr>
        <w:t>Ing. Jiří Balský, ředitel</w:t>
      </w:r>
      <w:r>
        <w:rPr>
          <w:rFonts w:asciiTheme="minorHAnsi" w:hAnsiTheme="minorHAnsi" w:cs="Arial"/>
          <w:szCs w:val="22"/>
        </w:rPr>
        <w:t>,</w:t>
      </w:r>
      <w:r w:rsidRPr="00BA2B0B">
        <w:rPr>
          <w:rFonts w:asciiTheme="minorHAnsi" w:hAnsiTheme="minorHAnsi" w:cs="Arial"/>
          <w:szCs w:val="22"/>
        </w:rPr>
        <w:t xml:space="preserve"> 491 509 541, 602 746 233, </w:t>
      </w:r>
      <w:hyperlink r:id="rId10" w:history="1">
        <w:r w:rsidRPr="009B0CE7">
          <w:rPr>
            <w:rStyle w:val="Hypertextovodkaz"/>
            <w:rFonts w:asciiTheme="minorHAnsi" w:hAnsiTheme="minorHAnsi" w:cs="Arial"/>
            <w:szCs w:val="22"/>
          </w:rPr>
          <w:t>balsky.jiri@npu.cz</w:t>
        </w:r>
      </w:hyperlink>
      <w:r>
        <w:rPr>
          <w:rFonts w:asciiTheme="minorHAnsi" w:hAnsiTheme="minorHAnsi" w:cs="Arial"/>
          <w:szCs w:val="22"/>
        </w:rPr>
        <w:t xml:space="preserve"> </w:t>
      </w:r>
    </w:p>
    <w:p w:rsidR="00613EA7" w:rsidRPr="00A43581" w:rsidRDefault="00BA2B0B" w:rsidP="00BA2B0B">
      <w:pPr>
        <w:spacing w:line="276" w:lineRule="auto"/>
        <w:rPr>
          <w:rFonts w:asciiTheme="minorHAnsi" w:hAnsiTheme="minorHAnsi" w:cs="Arial"/>
          <w:szCs w:val="22"/>
        </w:rPr>
      </w:pPr>
      <w:r w:rsidRPr="00BA2B0B">
        <w:rPr>
          <w:rFonts w:asciiTheme="minorHAnsi" w:hAnsiTheme="minorHAnsi" w:cs="Arial"/>
          <w:szCs w:val="22"/>
        </w:rPr>
        <w:t xml:space="preserve">Ing. Blanka Adámková, vedoucí odboru péče o památkový fond, 602 879 036, </w:t>
      </w:r>
      <w:hyperlink r:id="rId11" w:history="1">
        <w:r w:rsidRPr="009B0CE7">
          <w:rPr>
            <w:rStyle w:val="Hypertextovodkaz"/>
            <w:rFonts w:asciiTheme="minorHAnsi" w:hAnsiTheme="minorHAnsi" w:cs="Arial"/>
            <w:szCs w:val="22"/>
          </w:rPr>
          <w:t>adamkova.blanka@npu.cz</w:t>
        </w:r>
      </w:hyperlink>
      <w:r>
        <w:rPr>
          <w:rFonts w:asciiTheme="minorHAnsi" w:hAnsiTheme="minorHAnsi" w:cs="Arial"/>
          <w:szCs w:val="22"/>
        </w:rPr>
        <w:t xml:space="preserve"> </w:t>
      </w:r>
    </w:p>
    <w:sectPr w:rsidR="00613EA7" w:rsidRPr="00A43581" w:rsidSect="00917830">
      <w:footerReference w:type="even" r:id="rId12"/>
      <w:footerReference w:type="default" r:id="rId13"/>
      <w:headerReference w:type="first" r:id="rId14"/>
      <w:footerReference w:type="first" r:id="rId15"/>
      <w:pgSz w:w="11907" w:h="16840" w:code="9"/>
      <w:pgMar w:top="1276" w:right="1418" w:bottom="1418" w:left="1418" w:header="567" w:footer="17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DC3" w:rsidRDefault="004F6DC3">
      <w:r>
        <w:separator/>
      </w:r>
    </w:p>
  </w:endnote>
  <w:endnote w:type="continuationSeparator" w:id="0">
    <w:p w:rsidR="004F6DC3" w:rsidRDefault="004F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C3" w:rsidRDefault="004F6DC3" w:rsidP="003A64B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F6DC3" w:rsidRDefault="004F6DC3" w:rsidP="00CA226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C3" w:rsidRPr="007B7EE8" w:rsidRDefault="004F6DC3" w:rsidP="007B7EE8">
    <w:pPr>
      <w:pStyle w:val="Style1"/>
      <w:rPr>
        <w:rFonts w:ascii="Calibri" w:hAnsi="Calibri"/>
        <w:sz w:val="18"/>
        <w:szCs w:val="18"/>
      </w:rPr>
    </w:pPr>
    <w:r w:rsidRPr="007B7EE8">
      <w:rPr>
        <w:rFonts w:ascii="Calibri" w:hAnsi="Calibri"/>
        <w:sz w:val="18"/>
        <w:szCs w:val="18"/>
      </w:rPr>
      <w:t>Národní památkový ústav, územní odborné pracoviště v Josefově | Okružní 418, 551 02 Jaroměř-Josefov</w:t>
    </w:r>
  </w:p>
  <w:p w:rsidR="004F6DC3" w:rsidRDefault="004F6DC3" w:rsidP="00982456">
    <w:pPr>
      <w:pStyle w:val="Style1"/>
      <w:rPr>
        <w:rFonts w:ascii="Calibri" w:hAnsi="Calibri"/>
        <w:sz w:val="18"/>
        <w:szCs w:val="18"/>
      </w:rPr>
    </w:pPr>
    <w:r w:rsidRPr="007B7EE8">
      <w:rPr>
        <w:rFonts w:ascii="Calibri" w:hAnsi="Calibri"/>
        <w:sz w:val="18"/>
        <w:szCs w:val="18"/>
      </w:rPr>
      <w:t>T +420 491 814 357 | E epodatelna@npu.cz | DS 2cy8h6t | IČ 75032333 |</w:t>
    </w:r>
    <w:r>
      <w:rPr>
        <w:rFonts w:ascii="Calibri" w:hAnsi="Calibri"/>
        <w:sz w:val="18"/>
        <w:szCs w:val="18"/>
      </w:rPr>
      <w:t xml:space="preserve"> DIČ CZ75032333</w:t>
    </w:r>
  </w:p>
  <w:p w:rsidR="004F6DC3" w:rsidRPr="007B7EE8" w:rsidRDefault="004F6DC3" w:rsidP="00982456">
    <w:pPr>
      <w:pStyle w:val="Style1"/>
      <w:rPr>
        <w:rFonts w:ascii="Calibri" w:hAnsi="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C3" w:rsidRPr="00B4572B" w:rsidRDefault="004F6DC3" w:rsidP="006C5C4E">
    <w:pPr>
      <w:pStyle w:val="Style1"/>
      <w:tabs>
        <w:tab w:val="right" w:pos="9071"/>
      </w:tabs>
      <w:rPr>
        <w:rFonts w:ascii="Calibri" w:hAnsi="Calibri"/>
        <w:sz w:val="17"/>
        <w:szCs w:val="17"/>
      </w:rPr>
    </w:pPr>
    <w:r w:rsidRPr="00B4572B">
      <w:rPr>
        <w:rFonts w:ascii="Calibri" w:hAnsi="Calibri"/>
        <w:sz w:val="17"/>
        <w:szCs w:val="17"/>
      </w:rPr>
      <w:t>Národní památkový ústav, územní odborné pracoviště v Josefově | Okružní 418, 551 02 Jaroměř-Josefov</w:t>
    </w:r>
    <w:r w:rsidRPr="00B4572B">
      <w:rPr>
        <w:rFonts w:ascii="Calibri" w:hAnsi="Calibri"/>
        <w:sz w:val="17"/>
        <w:szCs w:val="17"/>
      </w:rPr>
      <w:tab/>
    </w:r>
  </w:p>
  <w:p w:rsidR="004F6DC3" w:rsidRPr="00B4572B" w:rsidRDefault="004F6DC3" w:rsidP="007B7EE8">
    <w:pPr>
      <w:pStyle w:val="Style1"/>
      <w:rPr>
        <w:rFonts w:ascii="Calibri" w:hAnsi="Calibri"/>
        <w:sz w:val="17"/>
        <w:szCs w:val="17"/>
      </w:rPr>
    </w:pPr>
    <w:r w:rsidRPr="00B4572B">
      <w:rPr>
        <w:rFonts w:ascii="Calibri" w:hAnsi="Calibri"/>
        <w:sz w:val="17"/>
        <w:szCs w:val="17"/>
      </w:rPr>
      <w:t>T +420 491 814 357 | E epodatelna@npu.cz | DS 2cy8h6t | IČ 75032333 | DIČ CZ75032333</w:t>
    </w:r>
  </w:p>
  <w:p w:rsidR="004F6DC3" w:rsidRPr="0065780B" w:rsidRDefault="004F6DC3" w:rsidP="0065780B">
    <w:pPr>
      <w:pStyle w:val="Zpat"/>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DC3" w:rsidRDefault="004F6DC3">
      <w:r>
        <w:separator/>
      </w:r>
    </w:p>
  </w:footnote>
  <w:footnote w:type="continuationSeparator" w:id="0">
    <w:p w:rsidR="004F6DC3" w:rsidRDefault="004F6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C3" w:rsidRDefault="004F6DC3" w:rsidP="00B4572B">
    <w:pPr>
      <w:pStyle w:val="Zhlav"/>
      <w:ind w:left="-227"/>
    </w:pPr>
    <w:r>
      <w:rPr>
        <w:noProof/>
      </w:rPr>
      <w:drawing>
        <wp:inline distT="0" distB="0" distL="0" distR="0">
          <wp:extent cx="2600325" cy="69532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00325" cy="6953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B6"/>
    <w:rsid w:val="00000D3D"/>
    <w:rsid w:val="00005BCB"/>
    <w:rsid w:val="00011D2A"/>
    <w:rsid w:val="00015BB0"/>
    <w:rsid w:val="000176C0"/>
    <w:rsid w:val="00031A0E"/>
    <w:rsid w:val="000360A7"/>
    <w:rsid w:val="0005229B"/>
    <w:rsid w:val="00052E7C"/>
    <w:rsid w:val="00071482"/>
    <w:rsid w:val="00084AFA"/>
    <w:rsid w:val="00095B94"/>
    <w:rsid w:val="0013321F"/>
    <w:rsid w:val="00140CF6"/>
    <w:rsid w:val="00157CC4"/>
    <w:rsid w:val="00163E2A"/>
    <w:rsid w:val="001677C8"/>
    <w:rsid w:val="00180E2E"/>
    <w:rsid w:val="001A0295"/>
    <w:rsid w:val="001A6BF4"/>
    <w:rsid w:val="001C18CA"/>
    <w:rsid w:val="001D29F8"/>
    <w:rsid w:val="001F2A64"/>
    <w:rsid w:val="00206ED7"/>
    <w:rsid w:val="00226C29"/>
    <w:rsid w:val="0024272F"/>
    <w:rsid w:val="00276CDF"/>
    <w:rsid w:val="0029732E"/>
    <w:rsid w:val="002C4111"/>
    <w:rsid w:val="00307B4D"/>
    <w:rsid w:val="0033582B"/>
    <w:rsid w:val="00341E46"/>
    <w:rsid w:val="003421A5"/>
    <w:rsid w:val="0035410F"/>
    <w:rsid w:val="003546D5"/>
    <w:rsid w:val="003621D2"/>
    <w:rsid w:val="00362B19"/>
    <w:rsid w:val="00371217"/>
    <w:rsid w:val="003A64BF"/>
    <w:rsid w:val="003B0654"/>
    <w:rsid w:val="003C08E0"/>
    <w:rsid w:val="003C3DEF"/>
    <w:rsid w:val="003C638B"/>
    <w:rsid w:val="004026F0"/>
    <w:rsid w:val="0041745B"/>
    <w:rsid w:val="00420218"/>
    <w:rsid w:val="00420F20"/>
    <w:rsid w:val="004329E0"/>
    <w:rsid w:val="00453FD5"/>
    <w:rsid w:val="004557A8"/>
    <w:rsid w:val="00470D64"/>
    <w:rsid w:val="00482318"/>
    <w:rsid w:val="004B2329"/>
    <w:rsid w:val="004B3FD7"/>
    <w:rsid w:val="004C1C39"/>
    <w:rsid w:val="004F6DC3"/>
    <w:rsid w:val="00514AE4"/>
    <w:rsid w:val="00541018"/>
    <w:rsid w:val="00580344"/>
    <w:rsid w:val="00581974"/>
    <w:rsid w:val="00590073"/>
    <w:rsid w:val="005B3098"/>
    <w:rsid w:val="005E508A"/>
    <w:rsid w:val="00613EA7"/>
    <w:rsid w:val="0064307E"/>
    <w:rsid w:val="0065780B"/>
    <w:rsid w:val="006A0CF8"/>
    <w:rsid w:val="006A43B7"/>
    <w:rsid w:val="006C063F"/>
    <w:rsid w:val="006C36B6"/>
    <w:rsid w:val="006C5C4E"/>
    <w:rsid w:val="006C630C"/>
    <w:rsid w:val="006C6ED5"/>
    <w:rsid w:val="0071536A"/>
    <w:rsid w:val="007407F2"/>
    <w:rsid w:val="00741732"/>
    <w:rsid w:val="00757DE2"/>
    <w:rsid w:val="00772638"/>
    <w:rsid w:val="00784458"/>
    <w:rsid w:val="00793645"/>
    <w:rsid w:val="007A213D"/>
    <w:rsid w:val="007B7EE8"/>
    <w:rsid w:val="007C737E"/>
    <w:rsid w:val="007E0B4D"/>
    <w:rsid w:val="0081067B"/>
    <w:rsid w:val="008365EF"/>
    <w:rsid w:val="00845513"/>
    <w:rsid w:val="0086074B"/>
    <w:rsid w:val="008763D4"/>
    <w:rsid w:val="008925AD"/>
    <w:rsid w:val="00893C39"/>
    <w:rsid w:val="0089439E"/>
    <w:rsid w:val="00917830"/>
    <w:rsid w:val="009271FC"/>
    <w:rsid w:val="009319BA"/>
    <w:rsid w:val="009415ED"/>
    <w:rsid w:val="00943AF5"/>
    <w:rsid w:val="0096555B"/>
    <w:rsid w:val="00971FA5"/>
    <w:rsid w:val="00982456"/>
    <w:rsid w:val="009874B0"/>
    <w:rsid w:val="00990786"/>
    <w:rsid w:val="009A0FEC"/>
    <w:rsid w:val="009B5CA4"/>
    <w:rsid w:val="009E73DC"/>
    <w:rsid w:val="009F502C"/>
    <w:rsid w:val="00A04A21"/>
    <w:rsid w:val="00A25FBC"/>
    <w:rsid w:val="00A3578A"/>
    <w:rsid w:val="00A43581"/>
    <w:rsid w:val="00A54DEE"/>
    <w:rsid w:val="00A55337"/>
    <w:rsid w:val="00A558A0"/>
    <w:rsid w:val="00A5591B"/>
    <w:rsid w:val="00AB06CA"/>
    <w:rsid w:val="00AC5348"/>
    <w:rsid w:val="00AD31FB"/>
    <w:rsid w:val="00AE2584"/>
    <w:rsid w:val="00AE6ABB"/>
    <w:rsid w:val="00AF3D9C"/>
    <w:rsid w:val="00AF59CD"/>
    <w:rsid w:val="00B0546F"/>
    <w:rsid w:val="00B26120"/>
    <w:rsid w:val="00B4572B"/>
    <w:rsid w:val="00B81D39"/>
    <w:rsid w:val="00B95468"/>
    <w:rsid w:val="00BA2B0B"/>
    <w:rsid w:val="00BE606C"/>
    <w:rsid w:val="00C269F3"/>
    <w:rsid w:val="00C32C83"/>
    <w:rsid w:val="00C35397"/>
    <w:rsid w:val="00C761CA"/>
    <w:rsid w:val="00CA2263"/>
    <w:rsid w:val="00D46E9D"/>
    <w:rsid w:val="00D86D34"/>
    <w:rsid w:val="00DB3851"/>
    <w:rsid w:val="00DB7A37"/>
    <w:rsid w:val="00DE4CC7"/>
    <w:rsid w:val="00DF2792"/>
    <w:rsid w:val="00E27033"/>
    <w:rsid w:val="00E318C1"/>
    <w:rsid w:val="00E54F62"/>
    <w:rsid w:val="00E70A71"/>
    <w:rsid w:val="00E71B59"/>
    <w:rsid w:val="00E807BE"/>
    <w:rsid w:val="00E91C5A"/>
    <w:rsid w:val="00EC4275"/>
    <w:rsid w:val="00EE08D3"/>
    <w:rsid w:val="00FC0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05BCB"/>
    <w:rPr>
      <w:rFonts w:ascii="Calibri" w:hAnsi="Calibri"/>
      <w:sz w:val="22"/>
      <w:szCs w:val="24"/>
    </w:rPr>
  </w:style>
  <w:style w:type="paragraph" w:styleId="Nadpis1">
    <w:name w:val="heading 1"/>
    <w:basedOn w:val="Normln"/>
    <w:next w:val="Normln"/>
    <w:qFormat/>
    <w:rsid w:val="00005BCB"/>
    <w:pPr>
      <w:keepNext/>
      <w:spacing w:before="240" w:after="60"/>
      <w:outlineLvl w:val="0"/>
    </w:pPr>
    <w:rPr>
      <w:rFonts w:cs="Arial"/>
      <w:b/>
      <w:bCs/>
      <w:kern w:val="32"/>
      <w:sz w:val="32"/>
      <w:szCs w:val="32"/>
    </w:rPr>
  </w:style>
  <w:style w:type="paragraph" w:styleId="Nadpis2">
    <w:name w:val="heading 2"/>
    <w:basedOn w:val="Normln"/>
    <w:next w:val="Normln"/>
    <w:qFormat/>
    <w:rsid w:val="00005BCB"/>
    <w:pPr>
      <w:keepNext/>
      <w:spacing w:before="240" w:after="60"/>
      <w:outlineLvl w:val="1"/>
    </w:pPr>
    <w:rPr>
      <w:rFonts w:cs="Arial"/>
      <w:b/>
      <w:bCs/>
      <w:i/>
      <w:iCs/>
      <w:sz w:val="28"/>
      <w:szCs w:val="28"/>
    </w:rPr>
  </w:style>
  <w:style w:type="paragraph" w:styleId="Nadpis3">
    <w:name w:val="heading 3"/>
    <w:basedOn w:val="Normln"/>
    <w:next w:val="Normln"/>
    <w:qFormat/>
    <w:rsid w:val="00005BCB"/>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6C36B6"/>
    <w:pPr>
      <w:tabs>
        <w:tab w:val="center" w:pos="4536"/>
        <w:tab w:val="right" w:pos="9072"/>
      </w:tabs>
    </w:pPr>
  </w:style>
  <w:style w:type="paragraph" w:styleId="Zpat">
    <w:name w:val="footer"/>
    <w:basedOn w:val="Normln"/>
    <w:rsid w:val="006C36B6"/>
    <w:pPr>
      <w:tabs>
        <w:tab w:val="center" w:pos="4536"/>
        <w:tab w:val="right" w:pos="9072"/>
      </w:tabs>
    </w:pPr>
  </w:style>
  <w:style w:type="paragraph" w:customStyle="1" w:styleId="adresa">
    <w:name w:val="adresa"/>
    <w:basedOn w:val="Normln"/>
    <w:link w:val="adresaChar"/>
    <w:rsid w:val="00005BCB"/>
    <w:pPr>
      <w:jc w:val="both"/>
    </w:pPr>
    <w:rPr>
      <w:rFonts w:eastAsia="Calibri"/>
      <w:szCs w:val="18"/>
      <w:lang w:eastAsia="en-US"/>
    </w:rPr>
  </w:style>
  <w:style w:type="character" w:customStyle="1" w:styleId="adresaChar">
    <w:name w:val="adresa Char"/>
    <w:basedOn w:val="Standardnpsmoodstavce"/>
    <w:link w:val="adresa"/>
    <w:locked/>
    <w:rsid w:val="00005BCB"/>
    <w:rPr>
      <w:rFonts w:ascii="Calibri" w:eastAsia="Calibri" w:hAnsi="Calibri"/>
      <w:sz w:val="22"/>
      <w:szCs w:val="18"/>
      <w:lang w:val="cs-CZ" w:eastAsia="en-US" w:bidi="ar-SA"/>
    </w:rPr>
  </w:style>
  <w:style w:type="paragraph" w:customStyle="1" w:styleId="Style1">
    <w:name w:val="Style1"/>
    <w:basedOn w:val="Normln"/>
    <w:rsid w:val="004329E0"/>
    <w:pPr>
      <w:jc w:val="both"/>
    </w:pPr>
    <w:rPr>
      <w:rFonts w:ascii="Arial" w:hAnsi="Arial" w:cs="Arial"/>
      <w:color w:val="575757"/>
      <w:sz w:val="16"/>
      <w:szCs w:val="16"/>
      <w:lang w:eastAsia="en-US"/>
    </w:rPr>
  </w:style>
  <w:style w:type="paragraph" w:customStyle="1" w:styleId="Default">
    <w:name w:val="Default"/>
    <w:rsid w:val="00C761CA"/>
    <w:pPr>
      <w:widowControl w:val="0"/>
      <w:autoSpaceDE w:val="0"/>
      <w:autoSpaceDN w:val="0"/>
      <w:adjustRightInd w:val="0"/>
    </w:pPr>
    <w:rPr>
      <w:color w:val="000000"/>
      <w:sz w:val="24"/>
      <w:szCs w:val="24"/>
    </w:rPr>
  </w:style>
  <w:style w:type="paragraph" w:styleId="Zkladntextodsazen">
    <w:name w:val="Body Text Indent"/>
    <w:basedOn w:val="Normln"/>
    <w:link w:val="ZkladntextodsazenChar"/>
    <w:rsid w:val="00C761CA"/>
    <w:pPr>
      <w:jc w:val="both"/>
    </w:pPr>
    <w:rPr>
      <w:rFonts w:ascii="Arial Black" w:hAnsi="Arial Black" w:cs="Arial Black"/>
      <w:sz w:val="20"/>
      <w:szCs w:val="20"/>
    </w:rPr>
  </w:style>
  <w:style w:type="character" w:styleId="slostrnky">
    <w:name w:val="page number"/>
    <w:basedOn w:val="Standardnpsmoodstavce"/>
    <w:rsid w:val="00CA2263"/>
    <w:rPr>
      <w:rFonts w:ascii="Calibri" w:hAnsi="Calibri"/>
      <w:sz w:val="22"/>
    </w:rPr>
  </w:style>
  <w:style w:type="character" w:customStyle="1" w:styleId="Drobnpsmo">
    <w:name w:val="Drobné písmo"/>
    <w:basedOn w:val="Standardnpsmoodstavce"/>
    <w:rsid w:val="00005BCB"/>
    <w:rPr>
      <w:sz w:val="17"/>
    </w:rPr>
  </w:style>
  <w:style w:type="character" w:customStyle="1" w:styleId="ZkladntextodsazenChar">
    <w:name w:val="Základní text odsazený Char"/>
    <w:basedOn w:val="Standardnpsmoodstavce"/>
    <w:link w:val="Zkladntextodsazen"/>
    <w:rsid w:val="00C761CA"/>
    <w:rPr>
      <w:rFonts w:ascii="Arial Black" w:hAnsi="Arial Black" w:cs="Arial Black"/>
    </w:rPr>
  </w:style>
  <w:style w:type="table" w:styleId="Mkatabulky">
    <w:name w:val="Table Grid"/>
    <w:basedOn w:val="Normlntabulka"/>
    <w:rsid w:val="00EE0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B4572B"/>
    <w:rPr>
      <w:rFonts w:ascii="Tahoma" w:hAnsi="Tahoma" w:cs="Tahoma"/>
      <w:sz w:val="16"/>
      <w:szCs w:val="16"/>
    </w:rPr>
  </w:style>
  <w:style w:type="character" w:customStyle="1" w:styleId="TextbublinyChar">
    <w:name w:val="Text bubliny Char"/>
    <w:basedOn w:val="Standardnpsmoodstavce"/>
    <w:link w:val="Textbubliny"/>
    <w:rsid w:val="00B4572B"/>
    <w:rPr>
      <w:rFonts w:ascii="Tahoma" w:hAnsi="Tahoma" w:cs="Tahoma"/>
      <w:sz w:val="16"/>
      <w:szCs w:val="16"/>
    </w:rPr>
  </w:style>
  <w:style w:type="character" w:styleId="Hypertextovodkaz">
    <w:name w:val="Hyperlink"/>
    <w:basedOn w:val="Standardnpsmoodstavce"/>
    <w:rsid w:val="0089439E"/>
    <w:rPr>
      <w:rFonts w:cs="Times New Roman"/>
      <w:color w:val="0000FF"/>
      <w:u w:val="single"/>
    </w:rPr>
  </w:style>
  <w:style w:type="character" w:styleId="Siln">
    <w:name w:val="Strong"/>
    <w:basedOn w:val="Standardnpsmoodstavce"/>
    <w:uiPriority w:val="99"/>
    <w:qFormat/>
    <w:rsid w:val="0089439E"/>
    <w:rPr>
      <w:rFonts w:cs="Times New Roman"/>
      <w:b/>
      <w:bCs/>
    </w:rPr>
  </w:style>
  <w:style w:type="paragraph" w:customStyle="1" w:styleId="bgcolor">
    <w:name w:val="bgcolor"/>
    <w:basedOn w:val="Normln"/>
    <w:uiPriority w:val="99"/>
    <w:rsid w:val="0089439E"/>
    <w:pPr>
      <w:spacing w:before="100" w:beforeAutospacing="1" w:after="100" w:afterAutospacing="1"/>
    </w:pPr>
    <w:rPr>
      <w:rFonts w:ascii="Times New Roman" w:hAnsi="Times New Roman"/>
      <w:sz w:val="24"/>
    </w:rPr>
  </w:style>
  <w:style w:type="character" w:customStyle="1" w:styleId="textsmaller">
    <w:name w:val="textsmaller"/>
    <w:basedOn w:val="Standardnpsmoodstavce"/>
    <w:rsid w:val="0089439E"/>
    <w:rPr>
      <w:rFonts w:ascii="Times New Roman" w:hAnsi="Times New Roman" w:cs="Times New Roman"/>
    </w:rPr>
  </w:style>
  <w:style w:type="character" w:styleId="Sledovanodkaz">
    <w:name w:val="FollowedHyperlink"/>
    <w:basedOn w:val="Standardnpsmoodstavce"/>
    <w:rsid w:val="00893C39"/>
    <w:rPr>
      <w:color w:val="800080" w:themeColor="followedHyperlink"/>
      <w:u w:val="single"/>
    </w:rPr>
  </w:style>
  <w:style w:type="character" w:styleId="Odkaznakoment">
    <w:name w:val="annotation reference"/>
    <w:basedOn w:val="Standardnpsmoodstavce"/>
    <w:rsid w:val="00071482"/>
    <w:rPr>
      <w:sz w:val="16"/>
      <w:szCs w:val="16"/>
    </w:rPr>
  </w:style>
  <w:style w:type="paragraph" w:styleId="Textkomente">
    <w:name w:val="annotation text"/>
    <w:basedOn w:val="Normln"/>
    <w:link w:val="TextkomenteChar"/>
    <w:rsid w:val="00071482"/>
    <w:rPr>
      <w:sz w:val="20"/>
      <w:szCs w:val="20"/>
    </w:rPr>
  </w:style>
  <w:style w:type="character" w:customStyle="1" w:styleId="TextkomenteChar">
    <w:name w:val="Text komentáře Char"/>
    <w:basedOn w:val="Standardnpsmoodstavce"/>
    <w:link w:val="Textkomente"/>
    <w:rsid w:val="00071482"/>
    <w:rPr>
      <w:rFonts w:ascii="Calibri" w:hAnsi="Calibri"/>
    </w:rPr>
  </w:style>
  <w:style w:type="paragraph" w:styleId="Pedmtkomente">
    <w:name w:val="annotation subject"/>
    <w:basedOn w:val="Textkomente"/>
    <w:next w:val="Textkomente"/>
    <w:link w:val="PedmtkomenteChar"/>
    <w:rsid w:val="00071482"/>
    <w:rPr>
      <w:b/>
      <w:bCs/>
    </w:rPr>
  </w:style>
  <w:style w:type="character" w:customStyle="1" w:styleId="PedmtkomenteChar">
    <w:name w:val="Předmět komentáře Char"/>
    <w:basedOn w:val="TextkomenteChar"/>
    <w:link w:val="Pedmtkomente"/>
    <w:rsid w:val="00071482"/>
    <w:rPr>
      <w:rFonts w:ascii="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05BCB"/>
    <w:rPr>
      <w:rFonts w:ascii="Calibri" w:hAnsi="Calibri"/>
      <w:sz w:val="22"/>
      <w:szCs w:val="24"/>
    </w:rPr>
  </w:style>
  <w:style w:type="paragraph" w:styleId="Nadpis1">
    <w:name w:val="heading 1"/>
    <w:basedOn w:val="Normln"/>
    <w:next w:val="Normln"/>
    <w:qFormat/>
    <w:rsid w:val="00005BCB"/>
    <w:pPr>
      <w:keepNext/>
      <w:spacing w:before="240" w:after="60"/>
      <w:outlineLvl w:val="0"/>
    </w:pPr>
    <w:rPr>
      <w:rFonts w:cs="Arial"/>
      <w:b/>
      <w:bCs/>
      <w:kern w:val="32"/>
      <w:sz w:val="32"/>
      <w:szCs w:val="32"/>
    </w:rPr>
  </w:style>
  <w:style w:type="paragraph" w:styleId="Nadpis2">
    <w:name w:val="heading 2"/>
    <w:basedOn w:val="Normln"/>
    <w:next w:val="Normln"/>
    <w:qFormat/>
    <w:rsid w:val="00005BCB"/>
    <w:pPr>
      <w:keepNext/>
      <w:spacing w:before="240" w:after="60"/>
      <w:outlineLvl w:val="1"/>
    </w:pPr>
    <w:rPr>
      <w:rFonts w:cs="Arial"/>
      <w:b/>
      <w:bCs/>
      <w:i/>
      <w:iCs/>
      <w:sz w:val="28"/>
      <w:szCs w:val="28"/>
    </w:rPr>
  </w:style>
  <w:style w:type="paragraph" w:styleId="Nadpis3">
    <w:name w:val="heading 3"/>
    <w:basedOn w:val="Normln"/>
    <w:next w:val="Normln"/>
    <w:qFormat/>
    <w:rsid w:val="00005BCB"/>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6C36B6"/>
    <w:pPr>
      <w:tabs>
        <w:tab w:val="center" w:pos="4536"/>
        <w:tab w:val="right" w:pos="9072"/>
      </w:tabs>
    </w:pPr>
  </w:style>
  <w:style w:type="paragraph" w:styleId="Zpat">
    <w:name w:val="footer"/>
    <w:basedOn w:val="Normln"/>
    <w:rsid w:val="006C36B6"/>
    <w:pPr>
      <w:tabs>
        <w:tab w:val="center" w:pos="4536"/>
        <w:tab w:val="right" w:pos="9072"/>
      </w:tabs>
    </w:pPr>
  </w:style>
  <w:style w:type="paragraph" w:customStyle="1" w:styleId="adresa">
    <w:name w:val="adresa"/>
    <w:basedOn w:val="Normln"/>
    <w:link w:val="adresaChar"/>
    <w:rsid w:val="00005BCB"/>
    <w:pPr>
      <w:jc w:val="both"/>
    </w:pPr>
    <w:rPr>
      <w:rFonts w:eastAsia="Calibri"/>
      <w:szCs w:val="18"/>
      <w:lang w:eastAsia="en-US"/>
    </w:rPr>
  </w:style>
  <w:style w:type="character" w:customStyle="1" w:styleId="adresaChar">
    <w:name w:val="adresa Char"/>
    <w:basedOn w:val="Standardnpsmoodstavce"/>
    <w:link w:val="adresa"/>
    <w:locked/>
    <w:rsid w:val="00005BCB"/>
    <w:rPr>
      <w:rFonts w:ascii="Calibri" w:eastAsia="Calibri" w:hAnsi="Calibri"/>
      <w:sz w:val="22"/>
      <w:szCs w:val="18"/>
      <w:lang w:val="cs-CZ" w:eastAsia="en-US" w:bidi="ar-SA"/>
    </w:rPr>
  </w:style>
  <w:style w:type="paragraph" w:customStyle="1" w:styleId="Style1">
    <w:name w:val="Style1"/>
    <w:basedOn w:val="Normln"/>
    <w:rsid w:val="004329E0"/>
    <w:pPr>
      <w:jc w:val="both"/>
    </w:pPr>
    <w:rPr>
      <w:rFonts w:ascii="Arial" w:hAnsi="Arial" w:cs="Arial"/>
      <w:color w:val="575757"/>
      <w:sz w:val="16"/>
      <w:szCs w:val="16"/>
      <w:lang w:eastAsia="en-US"/>
    </w:rPr>
  </w:style>
  <w:style w:type="paragraph" w:customStyle="1" w:styleId="Default">
    <w:name w:val="Default"/>
    <w:rsid w:val="00C761CA"/>
    <w:pPr>
      <w:widowControl w:val="0"/>
      <w:autoSpaceDE w:val="0"/>
      <w:autoSpaceDN w:val="0"/>
      <w:adjustRightInd w:val="0"/>
    </w:pPr>
    <w:rPr>
      <w:color w:val="000000"/>
      <w:sz w:val="24"/>
      <w:szCs w:val="24"/>
    </w:rPr>
  </w:style>
  <w:style w:type="paragraph" w:styleId="Zkladntextodsazen">
    <w:name w:val="Body Text Indent"/>
    <w:basedOn w:val="Normln"/>
    <w:link w:val="ZkladntextodsazenChar"/>
    <w:rsid w:val="00C761CA"/>
    <w:pPr>
      <w:jc w:val="both"/>
    </w:pPr>
    <w:rPr>
      <w:rFonts w:ascii="Arial Black" w:hAnsi="Arial Black" w:cs="Arial Black"/>
      <w:sz w:val="20"/>
      <w:szCs w:val="20"/>
    </w:rPr>
  </w:style>
  <w:style w:type="character" w:styleId="slostrnky">
    <w:name w:val="page number"/>
    <w:basedOn w:val="Standardnpsmoodstavce"/>
    <w:rsid w:val="00CA2263"/>
    <w:rPr>
      <w:rFonts w:ascii="Calibri" w:hAnsi="Calibri"/>
      <w:sz w:val="22"/>
    </w:rPr>
  </w:style>
  <w:style w:type="character" w:customStyle="1" w:styleId="Drobnpsmo">
    <w:name w:val="Drobné písmo"/>
    <w:basedOn w:val="Standardnpsmoodstavce"/>
    <w:rsid w:val="00005BCB"/>
    <w:rPr>
      <w:sz w:val="17"/>
    </w:rPr>
  </w:style>
  <w:style w:type="character" w:customStyle="1" w:styleId="ZkladntextodsazenChar">
    <w:name w:val="Základní text odsazený Char"/>
    <w:basedOn w:val="Standardnpsmoodstavce"/>
    <w:link w:val="Zkladntextodsazen"/>
    <w:rsid w:val="00C761CA"/>
    <w:rPr>
      <w:rFonts w:ascii="Arial Black" w:hAnsi="Arial Black" w:cs="Arial Black"/>
    </w:rPr>
  </w:style>
  <w:style w:type="table" w:styleId="Mkatabulky">
    <w:name w:val="Table Grid"/>
    <w:basedOn w:val="Normlntabulka"/>
    <w:rsid w:val="00EE0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B4572B"/>
    <w:rPr>
      <w:rFonts w:ascii="Tahoma" w:hAnsi="Tahoma" w:cs="Tahoma"/>
      <w:sz w:val="16"/>
      <w:szCs w:val="16"/>
    </w:rPr>
  </w:style>
  <w:style w:type="character" w:customStyle="1" w:styleId="TextbublinyChar">
    <w:name w:val="Text bubliny Char"/>
    <w:basedOn w:val="Standardnpsmoodstavce"/>
    <w:link w:val="Textbubliny"/>
    <w:rsid w:val="00B4572B"/>
    <w:rPr>
      <w:rFonts w:ascii="Tahoma" w:hAnsi="Tahoma" w:cs="Tahoma"/>
      <w:sz w:val="16"/>
      <w:szCs w:val="16"/>
    </w:rPr>
  </w:style>
  <w:style w:type="character" w:styleId="Hypertextovodkaz">
    <w:name w:val="Hyperlink"/>
    <w:basedOn w:val="Standardnpsmoodstavce"/>
    <w:rsid w:val="0089439E"/>
    <w:rPr>
      <w:rFonts w:cs="Times New Roman"/>
      <w:color w:val="0000FF"/>
      <w:u w:val="single"/>
    </w:rPr>
  </w:style>
  <w:style w:type="character" w:styleId="Siln">
    <w:name w:val="Strong"/>
    <w:basedOn w:val="Standardnpsmoodstavce"/>
    <w:uiPriority w:val="99"/>
    <w:qFormat/>
    <w:rsid w:val="0089439E"/>
    <w:rPr>
      <w:rFonts w:cs="Times New Roman"/>
      <w:b/>
      <w:bCs/>
    </w:rPr>
  </w:style>
  <w:style w:type="paragraph" w:customStyle="1" w:styleId="bgcolor">
    <w:name w:val="bgcolor"/>
    <w:basedOn w:val="Normln"/>
    <w:uiPriority w:val="99"/>
    <w:rsid w:val="0089439E"/>
    <w:pPr>
      <w:spacing w:before="100" w:beforeAutospacing="1" w:after="100" w:afterAutospacing="1"/>
    </w:pPr>
    <w:rPr>
      <w:rFonts w:ascii="Times New Roman" w:hAnsi="Times New Roman"/>
      <w:sz w:val="24"/>
    </w:rPr>
  </w:style>
  <w:style w:type="character" w:customStyle="1" w:styleId="textsmaller">
    <w:name w:val="textsmaller"/>
    <w:basedOn w:val="Standardnpsmoodstavce"/>
    <w:rsid w:val="0089439E"/>
    <w:rPr>
      <w:rFonts w:ascii="Times New Roman" w:hAnsi="Times New Roman" w:cs="Times New Roman"/>
    </w:rPr>
  </w:style>
  <w:style w:type="character" w:styleId="Sledovanodkaz">
    <w:name w:val="FollowedHyperlink"/>
    <w:basedOn w:val="Standardnpsmoodstavce"/>
    <w:rsid w:val="00893C39"/>
    <w:rPr>
      <w:color w:val="800080" w:themeColor="followedHyperlink"/>
      <w:u w:val="single"/>
    </w:rPr>
  </w:style>
  <w:style w:type="character" w:styleId="Odkaznakoment">
    <w:name w:val="annotation reference"/>
    <w:basedOn w:val="Standardnpsmoodstavce"/>
    <w:rsid w:val="00071482"/>
    <w:rPr>
      <w:sz w:val="16"/>
      <w:szCs w:val="16"/>
    </w:rPr>
  </w:style>
  <w:style w:type="paragraph" w:styleId="Textkomente">
    <w:name w:val="annotation text"/>
    <w:basedOn w:val="Normln"/>
    <w:link w:val="TextkomenteChar"/>
    <w:rsid w:val="00071482"/>
    <w:rPr>
      <w:sz w:val="20"/>
      <w:szCs w:val="20"/>
    </w:rPr>
  </w:style>
  <w:style w:type="character" w:customStyle="1" w:styleId="TextkomenteChar">
    <w:name w:val="Text komentáře Char"/>
    <w:basedOn w:val="Standardnpsmoodstavce"/>
    <w:link w:val="Textkomente"/>
    <w:rsid w:val="00071482"/>
    <w:rPr>
      <w:rFonts w:ascii="Calibri" w:hAnsi="Calibri"/>
    </w:rPr>
  </w:style>
  <w:style w:type="paragraph" w:styleId="Pedmtkomente">
    <w:name w:val="annotation subject"/>
    <w:basedOn w:val="Textkomente"/>
    <w:next w:val="Textkomente"/>
    <w:link w:val="PedmtkomenteChar"/>
    <w:rsid w:val="00071482"/>
    <w:rPr>
      <w:b/>
      <w:bCs/>
    </w:rPr>
  </w:style>
  <w:style w:type="character" w:customStyle="1" w:styleId="PedmtkomenteChar">
    <w:name w:val="Předmět komentáře Char"/>
    <w:basedOn w:val="TextkomenteChar"/>
    <w:link w:val="Pedmtkomente"/>
    <w:rsid w:val="00071482"/>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241721">
      <w:bodyDiv w:val="1"/>
      <w:marLeft w:val="0"/>
      <w:marRight w:val="0"/>
      <w:marTop w:val="0"/>
      <w:marBottom w:val="0"/>
      <w:divBdr>
        <w:top w:val="none" w:sz="0" w:space="0" w:color="auto"/>
        <w:left w:val="none" w:sz="0" w:space="0" w:color="auto"/>
        <w:bottom w:val="none" w:sz="0" w:space="0" w:color="auto"/>
        <w:right w:val="none" w:sz="0" w:space="0" w:color="auto"/>
      </w:divBdr>
      <w:divsChild>
        <w:div w:id="484517876">
          <w:marLeft w:val="0"/>
          <w:marRight w:val="0"/>
          <w:marTop w:val="0"/>
          <w:marBottom w:val="600"/>
          <w:divBdr>
            <w:top w:val="none" w:sz="0" w:space="0" w:color="auto"/>
            <w:left w:val="none" w:sz="0" w:space="0" w:color="auto"/>
            <w:bottom w:val="none" w:sz="0" w:space="0" w:color="auto"/>
            <w:right w:val="none" w:sz="0" w:space="0" w:color="auto"/>
          </w:divBdr>
          <w:divsChild>
            <w:div w:id="327633709">
              <w:marLeft w:val="0"/>
              <w:marRight w:val="0"/>
              <w:marTop w:val="0"/>
              <w:marBottom w:val="600"/>
              <w:divBdr>
                <w:top w:val="none" w:sz="0" w:space="0" w:color="auto"/>
                <w:left w:val="none" w:sz="0" w:space="0" w:color="auto"/>
                <w:bottom w:val="none" w:sz="0" w:space="0" w:color="auto"/>
                <w:right w:val="none" w:sz="0" w:space="0" w:color="auto"/>
              </w:divBdr>
              <w:divsChild>
                <w:div w:id="6604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74504">
          <w:marLeft w:val="-225"/>
          <w:marRight w:val="-225"/>
          <w:marTop w:val="0"/>
          <w:marBottom w:val="525"/>
          <w:divBdr>
            <w:top w:val="none" w:sz="0" w:space="0" w:color="auto"/>
            <w:left w:val="none" w:sz="0" w:space="0" w:color="auto"/>
            <w:bottom w:val="none" w:sz="0" w:space="0" w:color="auto"/>
            <w:right w:val="none" w:sz="0" w:space="0" w:color="auto"/>
          </w:divBdr>
          <w:divsChild>
            <w:div w:id="1936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u.cz/cs/uop-josef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pu.cz/cs/uop-josefov/sluzby/dotacni-programy"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damkova.blanka@npu.cz"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balsky.jiri@npu.cz" TargetMode="External"/><Relationship Id="rId4" Type="http://schemas.openxmlformats.org/officeDocument/2006/relationships/webSettings" Target="webSettings.xml"/><Relationship Id="rId9" Type="http://schemas.openxmlformats.org/officeDocument/2006/relationships/hyperlink" Target="https://www.facebook.com/Pam%C3%A1tk%C3%A1m-naproti-26314540052355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568</Words>
  <Characters>3706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NPÚ</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NPÚ</dc:creator>
  <cp:lastModifiedBy>Macková Eva Mgr.</cp:lastModifiedBy>
  <cp:revision>4</cp:revision>
  <cp:lastPrinted>2013-01-31T10:26:00Z</cp:lastPrinted>
  <dcterms:created xsi:type="dcterms:W3CDTF">2017-01-16T11:12:00Z</dcterms:created>
  <dcterms:modified xsi:type="dcterms:W3CDTF">2017-01-16T15:25:00Z</dcterms:modified>
</cp:coreProperties>
</file>