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3E" w:rsidRPr="005F043E" w:rsidRDefault="005F043E" w:rsidP="005F043E">
      <w:pPr>
        <w:shd w:val="clear" w:color="auto" w:fill="FFFFFF"/>
        <w:spacing w:before="100" w:beforeAutospacing="1" w:after="120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cs-CZ"/>
        </w:rPr>
      </w:pPr>
      <w:r w:rsidRPr="005F043E">
        <w:rPr>
          <w:rFonts w:ascii="Times New Roman" w:eastAsia="Times New Roman" w:hAnsi="Times New Roman" w:cs="Times New Roman"/>
          <w:b/>
          <w:bCs/>
          <w:sz w:val="42"/>
          <w:szCs w:val="42"/>
          <w:lang w:eastAsia="cs-CZ"/>
        </w:rPr>
        <w:t>TISKOVÁ ZPRÁVA</w:t>
      </w:r>
    </w:p>
    <w:p w:rsidR="005F043E" w:rsidRPr="005F043E" w:rsidRDefault="00450AA6" w:rsidP="005F043E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Liberečtí památkáři nominovali záchranu železniční výtopny v Kořenově a archeologický objev kostela sv. Alžběty v Jilemnici na cenu Patrimonium pro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futuro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.</w:t>
      </w:r>
    </w:p>
    <w:p w:rsidR="005F043E" w:rsidRDefault="005F043E" w:rsidP="005F043E"/>
    <w:p w:rsidR="005F043E" w:rsidRPr="00450AA6" w:rsidRDefault="00A83293" w:rsidP="005F043E">
      <w:pPr>
        <w:rPr>
          <w:b/>
        </w:rPr>
      </w:pPr>
      <w:r>
        <w:rPr>
          <w:b/>
        </w:rPr>
        <w:t xml:space="preserve">Liberec,  </w:t>
      </w:r>
      <w:proofErr w:type="gramStart"/>
      <w:r w:rsidR="004C17BA">
        <w:rPr>
          <w:b/>
        </w:rPr>
        <w:t>19</w:t>
      </w:r>
      <w:proofErr w:type="gramEnd"/>
      <w:r w:rsidR="004C17BA">
        <w:rPr>
          <w:b/>
        </w:rPr>
        <w:t>.</w:t>
      </w:r>
      <w:proofErr w:type="gramStart"/>
      <w:r w:rsidR="004C17BA">
        <w:rPr>
          <w:b/>
        </w:rPr>
        <w:t>května</w:t>
      </w:r>
      <w:proofErr w:type="gramEnd"/>
      <w:r w:rsidR="004C17BA">
        <w:rPr>
          <w:b/>
        </w:rPr>
        <w:t xml:space="preserve"> 2017</w:t>
      </w:r>
    </w:p>
    <w:p w:rsidR="005F043E" w:rsidRPr="00450AA6" w:rsidRDefault="005F043E" w:rsidP="008C53CB">
      <w:pPr>
        <w:jc w:val="both"/>
        <w:rPr>
          <w:b/>
        </w:rPr>
      </w:pPr>
      <w:r w:rsidRPr="00041787">
        <w:rPr>
          <w:b/>
        </w:rPr>
        <w:t xml:space="preserve">Cenu Národního památkového ústavu Patrimonium pro </w:t>
      </w:r>
      <w:proofErr w:type="spellStart"/>
      <w:r w:rsidRPr="00041787">
        <w:rPr>
          <w:b/>
        </w:rPr>
        <w:t>futuro</w:t>
      </w:r>
      <w:proofErr w:type="spellEnd"/>
      <w:r w:rsidRPr="00041787">
        <w:rPr>
          <w:b/>
        </w:rPr>
        <w:t xml:space="preserve"> s podtitulem Společenské ocenění příkladů dobré praxe vyhlašuje Národní památkový ústav letos </w:t>
      </w:r>
      <w:r w:rsidR="004C17BA">
        <w:rPr>
          <w:b/>
        </w:rPr>
        <w:t>čtvrtým</w:t>
      </w:r>
      <w:r w:rsidRPr="00041787">
        <w:rPr>
          <w:b/>
        </w:rPr>
        <w:t xml:space="preserve"> rokem. </w:t>
      </w:r>
      <w:r w:rsidR="004C17BA">
        <w:rPr>
          <w:b/>
        </w:rPr>
        <w:t>Odborná komise doporučila za Liberecký kraj dvě nominace, a to záchranu výtopny v železniční stanici Kořenov a objev pozůstatků středověkého kostela sv. Alžběty v Jilemnici.</w:t>
      </w:r>
    </w:p>
    <w:p w:rsidR="005F043E" w:rsidRDefault="005F043E" w:rsidP="008C53CB">
      <w:pPr>
        <w:jc w:val="both"/>
      </w:pPr>
      <w:r>
        <w:t xml:space="preserve">Smyslem ceny </w:t>
      </w:r>
      <w:r w:rsidRPr="00041787">
        <w:rPr>
          <w:b/>
        </w:rPr>
        <w:t xml:space="preserve">Patrimonium pro </w:t>
      </w:r>
      <w:proofErr w:type="spellStart"/>
      <w:r w:rsidRPr="00041787">
        <w:rPr>
          <w:b/>
        </w:rPr>
        <w:t>futuro</w:t>
      </w:r>
      <w:proofErr w:type="spellEnd"/>
      <w:r>
        <w:t xml:space="preserve"> je upozornit na pozitivní příklady a příběhy v oblasti památkové péče. Jejím cílem je zhodnotit, co se podařilo, a ocenit všechny, kteří se o to přičinili. V každém kraji vybrala komise odborníků dvě nejzajíma</w:t>
      </w:r>
      <w:r w:rsidR="004C17BA">
        <w:t>vější akce dokončené v roce 2016</w:t>
      </w:r>
      <w:r>
        <w:t xml:space="preserve"> a </w:t>
      </w:r>
      <w:r w:rsidR="004C17BA">
        <w:t>ty získávají nominaci do celostátního kola.</w:t>
      </w:r>
    </w:p>
    <w:p w:rsidR="008C53CB" w:rsidRDefault="004C17BA" w:rsidP="008C53CB">
      <w:pPr>
        <w:jc w:val="both"/>
      </w:pPr>
      <w:r>
        <w:t>Komise vybrala z návrhů záchranu a dokončenou obnovu výtopny v železniční zastávce Kořenov, která je součástí ojedinělé kulturní památky Ozubnicové trati Tanvald –</w:t>
      </w:r>
      <w:r w:rsidR="00A67C02">
        <w:t xml:space="preserve"> Kořenov</w:t>
      </w:r>
      <w:r>
        <w:t>, realizovanou Železniční společností Tanvald s.r.o. a unikátní nález reliktů gotického kostela sv. Alžběty v areálu zámku v Jilemnici, na němž má nejvýznamnější podíl archeolog Muzea Českého ráje Jan Prostředník.</w:t>
      </w:r>
    </w:p>
    <w:p w:rsidR="008C53CB" w:rsidRDefault="008C53CB" w:rsidP="008C53CB">
      <w:pPr>
        <w:jc w:val="both"/>
      </w:pPr>
    </w:p>
    <w:p w:rsidR="008C53CB" w:rsidRDefault="00A67C02" w:rsidP="005F043E">
      <w:pPr>
        <w:rPr>
          <w:b/>
        </w:rPr>
      </w:pPr>
      <w:r>
        <w:rPr>
          <w:b/>
        </w:rPr>
        <w:t>Záchrana výtopny v železniční stanici Kořenov</w:t>
      </w:r>
    </w:p>
    <w:p w:rsidR="008C53CB" w:rsidRDefault="00A67C02" w:rsidP="00A67C02">
      <w:pPr>
        <w:jc w:val="both"/>
      </w:pPr>
      <w:r w:rsidRPr="00A67C02">
        <w:t xml:space="preserve">Kořenovská výtopna je součástí technického zázemí ozubnicové železniční tratě z Tanvaldu do Kořenova a dále do </w:t>
      </w:r>
      <w:proofErr w:type="spellStart"/>
      <w:r w:rsidRPr="00A67C02">
        <w:t>Hirschbergu</w:t>
      </w:r>
      <w:proofErr w:type="spellEnd"/>
      <w:r w:rsidRPr="00A67C02">
        <w:t xml:space="preserve"> v Dolním Slezsku (dnes </w:t>
      </w:r>
      <w:proofErr w:type="spellStart"/>
      <w:r w:rsidRPr="00A67C02">
        <w:t>Jelenia</w:t>
      </w:r>
      <w:proofErr w:type="spellEnd"/>
      <w:r w:rsidRPr="00A67C02">
        <w:t xml:space="preserve"> </w:t>
      </w:r>
      <w:proofErr w:type="spellStart"/>
      <w:r w:rsidRPr="00A67C02">
        <w:t>Góra</w:t>
      </w:r>
      <w:proofErr w:type="spellEnd"/>
      <w:r w:rsidRPr="00A67C02">
        <w:t xml:space="preserve">). Horská trať je unikátní náročnými sklonovými poměry, množstvím tunelů a umělých staveb. Mimořádně náročné sklonové poměry vedly k použití systému </w:t>
      </w:r>
      <w:proofErr w:type="spellStart"/>
      <w:r w:rsidRPr="00A67C02">
        <w:t>Abtovy</w:t>
      </w:r>
      <w:proofErr w:type="spellEnd"/>
      <w:r w:rsidRPr="00A67C02">
        <w:t xml:space="preserve"> ozubnice. Trať je dnes jedinou ozubnicovou v České republice, byť běžný provoz je již adhezní. Ozubnice je využívána při nostalgických jízdách, kdy jsou vlaky vedeny dvěma památkově chráněnými lokomotivami rakouské výroby z roku 1961.</w:t>
      </w:r>
    </w:p>
    <w:p w:rsidR="00A67C02" w:rsidRDefault="00A67C02" w:rsidP="00A67C02">
      <w:pPr>
        <w:jc w:val="both"/>
      </w:pPr>
      <w:r w:rsidRPr="00A67C02">
        <w:t>Budova výtopny byla postavena v roce 1903. Jedná se o přízemní objekt z kvádrového žulového zdiva, postavený na segmentovém půdorysu. Před objektem je umístěna lokomotivní toč</w:t>
      </w:r>
      <w:r w:rsidR="00450AA6">
        <w:t>na, ze které vedou čtyři koleje</w:t>
      </w:r>
      <w:r w:rsidRPr="00A67C02">
        <w:t xml:space="preserve"> vstupující do výtopny dvěma vjezdy.</w:t>
      </w:r>
    </w:p>
    <w:p w:rsidR="00A67C02" w:rsidRDefault="00A67C02" w:rsidP="00A67C02">
      <w:pPr>
        <w:jc w:val="both"/>
      </w:pPr>
      <w:r w:rsidRPr="00A67C02">
        <w:t>Svému účelu výtopna sloužila do roku 1987, kdy se pod tíhou sněhu zřítila střecha. Od té doby objekt nebyl využíván a chátral. Střešní konstrukce a vjezdová vrata s překlady chyběly, montážní jámy, podlaha a koruna zdiva zarůstaly náletovou vegetací. Výtopna se nacházel</w:t>
      </w:r>
      <w:r w:rsidR="00450AA6">
        <w:t>a na seznamu ohrožených památek. P</w:t>
      </w:r>
      <w:bookmarkStart w:id="0" w:name="_GoBack"/>
      <w:bookmarkEnd w:id="0"/>
      <w:r w:rsidRPr="00A67C02">
        <w:t>řed započetím celkové obnovy byla za použití příspěvku z havarijního programu Ministerstva kultury ČR sanována koruna zdiva.</w:t>
      </w:r>
    </w:p>
    <w:p w:rsidR="00A67C02" w:rsidRDefault="00A67C02" w:rsidP="00A67C02">
      <w:pPr>
        <w:jc w:val="both"/>
      </w:pPr>
      <w:r w:rsidRPr="00A67C02">
        <w:t>Objekt výtopny byl obnoven na základě původních plánů a výkresů. Při architektonickém návrhu byla respektována historická hodnota budovy a byl brán ohled na původní a nové využití objektu. Stávající kamenné zdivo bylo využito pro osazení nové střechy.</w:t>
      </w:r>
    </w:p>
    <w:p w:rsidR="00A67C02" w:rsidRDefault="00A67C02" w:rsidP="00A67C02">
      <w:pPr>
        <w:jc w:val="both"/>
      </w:pPr>
      <w:r w:rsidRPr="00A67C02">
        <w:lastRenderedPageBreak/>
        <w:t xml:space="preserve">Celková obnova, financovaná z grantu z Islandu, Lichtenštejnska a Norska v rámci projektu „Zubačka – unikátní živé kulturní dědictví Jizerských hor a Krkonoš“, proběhla mezi srpnem 2015 a červencem 2016 na základě projektu Ing. arch. Ivana </w:t>
      </w:r>
      <w:proofErr w:type="spellStart"/>
      <w:r w:rsidRPr="00A67C02">
        <w:t>Lejčara</w:t>
      </w:r>
      <w:proofErr w:type="spellEnd"/>
      <w:r w:rsidRPr="00A67C02">
        <w:t xml:space="preserve"> z roku 2009. Stavební práce realizovala firma </w:t>
      </w:r>
      <w:proofErr w:type="spellStart"/>
      <w:r w:rsidRPr="00A67C02">
        <w:t>Brex</w:t>
      </w:r>
      <w:proofErr w:type="spellEnd"/>
      <w:r w:rsidRPr="00A67C02">
        <w:t xml:space="preserve"> Liberec.</w:t>
      </w:r>
    </w:p>
    <w:p w:rsidR="00A67C02" w:rsidRDefault="00A67C02" w:rsidP="00A67C02">
      <w:pPr>
        <w:jc w:val="both"/>
      </w:pPr>
      <w:r>
        <w:t xml:space="preserve">Po opravě kolejové točny bude výtopna sloužit pro remizování historických kolejových vozidel Železniční společnosti Tanvald. Čtyři z těchto vozidel – dvě motorové ozubnicové lokomotivy a dva motorové vozy – jsou navíc chráněny jako movité kulturní památky. V současné době jsou odstaveny v nevyhovujících podmínkách pod širým nebem v </w:t>
      </w:r>
      <w:proofErr w:type="spellStart"/>
      <w:r>
        <w:t>žst</w:t>
      </w:r>
      <w:proofErr w:type="spellEnd"/>
      <w:r>
        <w:t>. Tanvald.</w:t>
      </w:r>
    </w:p>
    <w:p w:rsidR="00A67C02" w:rsidRPr="00A67C02" w:rsidRDefault="00A67C02" w:rsidP="00A67C02">
      <w:pPr>
        <w:jc w:val="both"/>
      </w:pPr>
      <w:r>
        <w:t xml:space="preserve">Obnovu výtopny je třeba z pohledu památkové péče hodnotit jako jednoznačně pozitivní krok, který přinesl faktickou záchranu zanikajícího objektu. Podstatná je </w:t>
      </w:r>
      <w:r>
        <w:t xml:space="preserve">také skutečnost, že v něm budou </w:t>
      </w:r>
      <w:r>
        <w:t>deponována rovněž památkově chráněná historická vozidla. Koncepce obnovy vychází z poznání historické podoby, byť za použití konstrukčních metod soudobého stavitelství (konstrukce krovu). Vzhledem k tomu, že původní střešní konstrukce se nedochovala a vnější vzhled objektu se vrací k historickému stavu, představuje tak jeden z možných přístupů k obnově určité části našeho kulturního dědictví.</w:t>
      </w:r>
    </w:p>
    <w:p w:rsidR="00A67C02" w:rsidRDefault="00A67C02" w:rsidP="008C53CB">
      <w:pPr>
        <w:jc w:val="both"/>
        <w:rPr>
          <w:b/>
        </w:rPr>
      </w:pPr>
      <w:r>
        <w:rPr>
          <w:b/>
        </w:rPr>
        <w:t>Nález reliktů gotického kostela sv. Alžběty v Jilemnici</w:t>
      </w:r>
    </w:p>
    <w:p w:rsidR="00A67C02" w:rsidRDefault="00A67C02" w:rsidP="00450AA6">
      <w:pPr>
        <w:pStyle w:val="bgcolor"/>
        <w:spacing w:before="0" w:beforeAutospacing="0" w:after="20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67C0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Archeologickým výzkumem v areálu zámku v Jilemnici na </w:t>
      </w:r>
      <w:proofErr w:type="spellStart"/>
      <w:r w:rsidRPr="00A67C02">
        <w:rPr>
          <w:rFonts w:asciiTheme="minorHAnsi" w:eastAsiaTheme="minorHAnsi" w:hAnsiTheme="minorHAnsi" w:cstheme="minorBidi"/>
          <w:sz w:val="22"/>
          <w:szCs w:val="22"/>
          <w:lang w:eastAsia="en-US"/>
        </w:rPr>
        <w:t>st.p.č</w:t>
      </w:r>
      <w:proofErr w:type="spellEnd"/>
      <w:r w:rsidRPr="00A67C0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59 </w:t>
      </w:r>
      <w:proofErr w:type="spellStart"/>
      <w:proofErr w:type="gramStart"/>
      <w:r w:rsidRPr="00A67C02">
        <w:rPr>
          <w:rFonts w:asciiTheme="minorHAnsi" w:eastAsiaTheme="minorHAnsi" w:hAnsiTheme="minorHAnsi" w:cstheme="minorBidi"/>
          <w:sz w:val="22"/>
          <w:szCs w:val="22"/>
          <w:lang w:eastAsia="en-US"/>
        </w:rPr>
        <w:t>k.ú</w:t>
      </w:r>
      <w:proofErr w:type="spellEnd"/>
      <w:r w:rsidRPr="00A67C0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proofErr w:type="gramEnd"/>
      <w:r w:rsidRPr="00A67C0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Jilemnice došlo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67C02">
        <w:rPr>
          <w:rFonts w:asciiTheme="minorHAnsi" w:eastAsiaTheme="minorHAnsi" w:hAnsiTheme="minorHAnsi" w:cstheme="minorBidi"/>
          <w:sz w:val="22"/>
          <w:szCs w:val="22"/>
          <w:lang w:eastAsia="en-US"/>
        </w:rPr>
        <w:t>v základových partiích zahradního domku a v ploše zámeckého p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arku k odhalení reliktů kostela </w:t>
      </w:r>
      <w:r w:rsidRPr="00A67C02">
        <w:rPr>
          <w:rFonts w:asciiTheme="minorHAnsi" w:eastAsiaTheme="minorHAnsi" w:hAnsiTheme="minorHAnsi" w:cstheme="minorBidi"/>
          <w:sz w:val="22"/>
          <w:szCs w:val="22"/>
          <w:lang w:eastAsia="en-US"/>
        </w:rPr>
        <w:t>sv. Alžběty, jehož existence vyplývá z archivních pramenů, avša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 jeho přesné umístění a podoba </w:t>
      </w:r>
      <w:r w:rsidRPr="00A67C02">
        <w:rPr>
          <w:rFonts w:asciiTheme="minorHAnsi" w:eastAsiaTheme="minorHAnsi" w:hAnsiTheme="minorHAnsi" w:cstheme="minorBidi"/>
          <w:sz w:val="22"/>
          <w:szCs w:val="22"/>
          <w:lang w:eastAsia="en-US"/>
        </w:rPr>
        <w:t>byla uspokojivě potvrzena teprve až provedeným archeologickým výzkumem.</w:t>
      </w:r>
    </w:p>
    <w:p w:rsidR="00A67C02" w:rsidRDefault="00A67C02" w:rsidP="00450AA6">
      <w:pPr>
        <w:pStyle w:val="bgcolor"/>
        <w:spacing w:before="0" w:beforeAutospacing="0" w:after="20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67C02">
        <w:rPr>
          <w:rFonts w:asciiTheme="minorHAnsi" w:eastAsiaTheme="minorHAnsi" w:hAnsiTheme="minorHAnsi" w:cstheme="minorBidi"/>
          <w:sz w:val="22"/>
          <w:szCs w:val="22"/>
          <w:lang w:eastAsia="en-US"/>
        </w:rPr>
        <w:t>Existenci kostela sv. Alžběty v areálu jilemnického zámku připomínají archivní materiály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67C02">
        <w:rPr>
          <w:rFonts w:asciiTheme="minorHAnsi" w:eastAsiaTheme="minorHAnsi" w:hAnsiTheme="minorHAnsi" w:cstheme="minorBidi"/>
          <w:sz w:val="22"/>
          <w:szCs w:val="22"/>
          <w:lang w:eastAsia="en-US"/>
        </w:rPr>
        <w:t>z průběhu 17. století coby pohřební kapli tehdejších majitelů panství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– šlechtického rodu Valdštejnů </w:t>
      </w:r>
      <w:r w:rsidRPr="00A67C02">
        <w:rPr>
          <w:rFonts w:asciiTheme="minorHAnsi" w:eastAsiaTheme="minorHAnsi" w:hAnsiTheme="minorHAnsi" w:cstheme="minorBidi"/>
          <w:sz w:val="22"/>
          <w:szCs w:val="22"/>
          <w:lang w:eastAsia="en-US"/>
        </w:rPr>
        <w:t>a Harantů z Polžic a Bezdružic. Podoba kostela byla doposud zná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 jen z několika málo dobových </w:t>
      </w:r>
      <w:r w:rsidRPr="00A67C0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vyobrazení, mezi jinými např. z tzv. </w:t>
      </w:r>
      <w:proofErr w:type="spellStart"/>
      <w:r w:rsidRPr="00A67C02">
        <w:rPr>
          <w:rFonts w:asciiTheme="minorHAnsi" w:eastAsiaTheme="minorHAnsi" w:hAnsiTheme="minorHAnsi" w:cstheme="minorBidi"/>
          <w:sz w:val="22"/>
          <w:szCs w:val="22"/>
          <w:lang w:eastAsia="en-US"/>
        </w:rPr>
        <w:t>Grauparovy</w:t>
      </w:r>
      <w:proofErr w:type="spellEnd"/>
      <w:r w:rsidRPr="00A67C0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mapy z roku 1765, z několika městs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kých vedut či </w:t>
      </w:r>
      <w:r w:rsidRPr="00A67C02">
        <w:rPr>
          <w:rFonts w:asciiTheme="minorHAnsi" w:eastAsiaTheme="minorHAnsi" w:hAnsiTheme="minorHAnsi" w:cstheme="minorBidi"/>
          <w:sz w:val="22"/>
          <w:szCs w:val="22"/>
          <w:lang w:eastAsia="en-US"/>
        </w:rPr>
        <w:t>z dřevořezby z poloviny 18. století umístěné v expozici Krkonoš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ského muzea v Jilemnici. Přesná </w:t>
      </w:r>
      <w:r w:rsidRPr="00A67C02">
        <w:rPr>
          <w:rFonts w:asciiTheme="minorHAnsi" w:eastAsiaTheme="minorHAnsi" w:hAnsiTheme="minorHAnsi" w:cstheme="minorBidi"/>
          <w:sz w:val="22"/>
          <w:szCs w:val="22"/>
          <w:lang w:eastAsia="en-US"/>
        </w:rPr>
        <w:t>lokalizace a půdorysná podoba kostela nebyla až do nedávné doby jednoznačně poznána.</w:t>
      </w:r>
    </w:p>
    <w:p w:rsidR="00450AA6" w:rsidRPr="00450AA6" w:rsidRDefault="00450AA6" w:rsidP="00450AA6">
      <w:pPr>
        <w:pStyle w:val="bgcolor"/>
        <w:spacing w:before="0" w:beforeAutospacing="0" w:after="20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0AA6">
        <w:rPr>
          <w:rFonts w:asciiTheme="minorHAnsi" w:eastAsiaTheme="minorHAnsi" w:hAnsiTheme="minorHAnsi" w:cstheme="minorBidi"/>
          <w:sz w:val="22"/>
          <w:szCs w:val="22"/>
          <w:lang w:eastAsia="en-US"/>
        </w:rPr>
        <w:t>V rámci archeologického výzkumu se prvotním nálezem stalo kamenné ostění sanktuária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50AA6">
        <w:rPr>
          <w:rFonts w:asciiTheme="minorHAnsi" w:eastAsiaTheme="minorHAnsi" w:hAnsiTheme="minorHAnsi" w:cstheme="minorBidi"/>
          <w:sz w:val="22"/>
          <w:szCs w:val="22"/>
          <w:lang w:eastAsia="en-US"/>
        </w:rPr>
        <w:t>presbytáře původního kostela situované dnes v interiéru zahradní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ho domku na </w:t>
      </w:r>
      <w:proofErr w:type="spellStart"/>
      <w:proofErr w:type="gram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st.p.</w:t>
      </w:r>
      <w:proofErr w:type="gram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č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59 v areálu jilemnického </w:t>
      </w:r>
      <w:r w:rsidRPr="00450AA6">
        <w:rPr>
          <w:rFonts w:asciiTheme="minorHAnsi" w:eastAsiaTheme="minorHAnsi" w:hAnsiTheme="minorHAnsi" w:cstheme="minorBidi"/>
          <w:sz w:val="22"/>
          <w:szCs w:val="22"/>
          <w:lang w:eastAsia="en-US"/>
        </w:rPr>
        <w:t>zámku, přičemž dále byla archeologickým výzkumem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prokázána existence 12m dlouhé </w:t>
      </w:r>
      <w:r w:rsidRPr="00450AA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zdi o mocnosti 1,5m, která je prokazatelně pozůstatkem severní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kostelní lodi. Nedestruktivními </w:t>
      </w:r>
      <w:r w:rsidRPr="00450AA6">
        <w:rPr>
          <w:rFonts w:asciiTheme="minorHAnsi" w:eastAsiaTheme="minorHAnsi" w:hAnsiTheme="minorHAnsi" w:cstheme="minorBidi"/>
          <w:sz w:val="22"/>
          <w:szCs w:val="22"/>
          <w:lang w:eastAsia="en-US"/>
        </w:rPr>
        <w:t>metodami archeologického výzkumu byla následně prokázána 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xistence půdorysného uspořádání </w:t>
      </w:r>
      <w:r w:rsidRPr="00450AA6">
        <w:rPr>
          <w:rFonts w:asciiTheme="minorHAnsi" w:eastAsiaTheme="minorHAnsi" w:hAnsiTheme="minorHAnsi" w:cstheme="minorBidi"/>
          <w:sz w:val="22"/>
          <w:szCs w:val="22"/>
          <w:lang w:eastAsia="en-US"/>
        </w:rPr>
        <w:t>kostela, jehož základové zdivo leží dnes pod současným teré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nem zámeckého parku. Celkově se </w:t>
      </w:r>
      <w:r w:rsidRPr="00450AA6">
        <w:rPr>
          <w:rFonts w:asciiTheme="minorHAnsi" w:eastAsiaTheme="minorHAnsi" w:hAnsiTheme="minorHAnsi" w:cstheme="minorBidi"/>
          <w:sz w:val="22"/>
          <w:szCs w:val="22"/>
          <w:lang w:eastAsia="en-US"/>
        </w:rPr>
        <w:t>jednalo o jednolodní stavbu s protáhlým pravoúhlým závěrem na celkovém půdorysu 25 x 13 m.</w:t>
      </w:r>
    </w:p>
    <w:p w:rsidR="00450AA6" w:rsidRPr="00450AA6" w:rsidRDefault="00450AA6" w:rsidP="00450AA6">
      <w:pPr>
        <w:pStyle w:val="bgcolor"/>
        <w:spacing w:before="0" w:beforeAutospacing="0" w:after="20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0AA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Vně stavby byla dále objevena </w:t>
      </w:r>
      <w:proofErr w:type="spellStart"/>
      <w:r w:rsidRPr="00450AA6">
        <w:rPr>
          <w:rFonts w:asciiTheme="minorHAnsi" w:eastAsiaTheme="minorHAnsi" w:hAnsiTheme="minorHAnsi" w:cstheme="minorBidi"/>
          <w:sz w:val="22"/>
          <w:szCs w:val="22"/>
          <w:lang w:eastAsia="en-US"/>
        </w:rPr>
        <w:t>deponie</w:t>
      </w:r>
      <w:proofErr w:type="spellEnd"/>
      <w:r w:rsidRPr="00450AA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lidských ostatků, jež b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yla do země uložena nejspíše po </w:t>
      </w:r>
      <w:r w:rsidRPr="00450AA6">
        <w:rPr>
          <w:rFonts w:asciiTheme="minorHAnsi" w:eastAsiaTheme="minorHAnsi" w:hAnsiTheme="minorHAnsi" w:cstheme="minorBidi"/>
          <w:sz w:val="22"/>
          <w:szCs w:val="22"/>
          <w:lang w:eastAsia="en-US"/>
        </w:rPr>
        <w:t>požáru v roce 1788. Jedná se pravděpodobně o zbytky původ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ní barokní kostnice instalované </w:t>
      </w:r>
      <w:r w:rsidRPr="00450AA6">
        <w:rPr>
          <w:rFonts w:asciiTheme="minorHAnsi" w:eastAsiaTheme="minorHAnsi" w:hAnsiTheme="minorHAnsi" w:cstheme="minorBidi"/>
          <w:sz w:val="22"/>
          <w:szCs w:val="22"/>
          <w:lang w:eastAsia="en-US"/>
        </w:rPr>
        <w:t>v interiéru pohřební kaple v době jejího fungování coby kaple pohřební. Nalezeny byly i dva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50AA6">
        <w:rPr>
          <w:rFonts w:asciiTheme="minorHAnsi" w:eastAsiaTheme="minorHAnsi" w:hAnsiTheme="minorHAnsi" w:cstheme="minorBidi"/>
          <w:sz w:val="22"/>
          <w:szCs w:val="22"/>
          <w:lang w:eastAsia="en-US"/>
        </w:rPr>
        <w:t>kompletní hroby za východní zdí presbytáře, což dokládá existenci hřbitova v areálu původního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50AA6">
        <w:rPr>
          <w:rFonts w:asciiTheme="minorHAnsi" w:eastAsiaTheme="minorHAnsi" w:hAnsiTheme="minorHAnsi" w:cstheme="minorBidi"/>
          <w:sz w:val="22"/>
          <w:szCs w:val="22"/>
          <w:lang w:eastAsia="en-US"/>
        </w:rPr>
        <w:t>kostela.</w:t>
      </w:r>
    </w:p>
    <w:p w:rsidR="00450AA6" w:rsidRDefault="00450AA6" w:rsidP="00450AA6">
      <w:pPr>
        <w:pStyle w:val="bgcolor"/>
        <w:spacing w:before="0" w:beforeAutospacing="0" w:after="20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50AA6">
        <w:rPr>
          <w:rFonts w:asciiTheme="minorHAnsi" w:eastAsiaTheme="minorHAnsi" w:hAnsiTheme="minorHAnsi" w:cstheme="minorBidi"/>
          <w:sz w:val="22"/>
          <w:szCs w:val="22"/>
          <w:lang w:eastAsia="en-US"/>
        </w:rPr>
        <w:t>Na základě nálezového kontextu spolu s komparací archivních ma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teriálů došlo </w:t>
      </w:r>
      <w:r w:rsidRPr="00450AA6">
        <w:rPr>
          <w:rFonts w:asciiTheme="minorHAnsi" w:eastAsiaTheme="minorHAnsi" w:hAnsiTheme="minorHAnsi" w:cstheme="minorBidi"/>
          <w:sz w:val="22"/>
          <w:szCs w:val="22"/>
          <w:lang w:eastAsia="en-US"/>
        </w:rPr>
        <w:t>k jednoznačné interpretaci stavby jako kostela sv. Alžběty – gotické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stavby datované do 2. poloviny </w:t>
      </w:r>
      <w:r w:rsidRPr="00450AA6">
        <w:rPr>
          <w:rFonts w:asciiTheme="minorHAnsi" w:eastAsiaTheme="minorHAnsi" w:hAnsiTheme="minorHAnsi" w:cstheme="minorBidi"/>
          <w:sz w:val="22"/>
          <w:szCs w:val="22"/>
          <w:lang w:eastAsia="en-US"/>
        </w:rPr>
        <w:t>13. až přelomu 14. století. Jedná se o nejstarší doloženou zděnou sta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vbu v Jilemnici, která sloužila </w:t>
      </w:r>
      <w:r w:rsidRPr="00450AA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jako pohřební </w:t>
      </w:r>
      <w:r w:rsidRPr="00450AA6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kaple majitelů jilemnického panství minimálně od 16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století, obklopena pohřebními </w:t>
      </w:r>
      <w:r w:rsidRPr="00450AA6">
        <w:rPr>
          <w:rFonts w:asciiTheme="minorHAnsi" w:eastAsiaTheme="minorHAnsi" w:hAnsiTheme="minorHAnsi" w:cstheme="minorBidi"/>
          <w:sz w:val="22"/>
          <w:szCs w:val="22"/>
          <w:lang w:eastAsia="en-US"/>
        </w:rPr>
        <w:t>místy obyvatel středověkého města. Stavba zanikla požárem v roce 1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788 a následně nebyla již nikdy </w:t>
      </w:r>
      <w:r w:rsidRPr="00450AA6">
        <w:rPr>
          <w:rFonts w:asciiTheme="minorHAnsi" w:eastAsiaTheme="minorHAnsi" w:hAnsiTheme="minorHAnsi" w:cstheme="minorBidi"/>
          <w:sz w:val="22"/>
          <w:szCs w:val="22"/>
          <w:lang w:eastAsia="en-US"/>
        </w:rPr>
        <w:t>obnovena.</w:t>
      </w:r>
    </w:p>
    <w:p w:rsidR="00A67C02" w:rsidRDefault="00A67C02" w:rsidP="00A67C02">
      <w:pPr>
        <w:pStyle w:val="bgcolor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1787" w:rsidRPr="00C30A07" w:rsidRDefault="00041787" w:rsidP="00A67C02">
      <w:pPr>
        <w:pStyle w:val="bgcolor"/>
        <w:spacing w:before="0" w:beforeAutospacing="0" w:after="0" w:afterAutospacing="0"/>
        <w:jc w:val="both"/>
        <w:rPr>
          <w:rStyle w:val="textsmaller0"/>
          <w:rFonts w:ascii="Arial" w:hAnsi="Arial" w:cs="Arial"/>
          <w:sz w:val="20"/>
          <w:szCs w:val="20"/>
        </w:rPr>
      </w:pPr>
      <w:r w:rsidRPr="00E10271">
        <w:rPr>
          <w:rStyle w:val="textsmaller0"/>
          <w:rFonts w:ascii="Arial" w:hAnsi="Arial" w:cs="Arial"/>
          <w:b/>
          <w:sz w:val="20"/>
          <w:szCs w:val="20"/>
        </w:rPr>
        <w:t>Národní památkový ústav</w:t>
      </w:r>
      <w:r w:rsidRPr="00C30A07">
        <w:rPr>
          <w:rStyle w:val="textsmaller0"/>
          <w:rFonts w:ascii="Arial" w:hAnsi="Arial" w:cs="Arial"/>
          <w:sz w:val="20"/>
          <w:szCs w:val="20"/>
        </w:rPr>
        <w:t xml:space="preserve"> je největší příspěvkovou organizací Ministerstva kultury</w:t>
      </w:r>
      <w:r>
        <w:rPr>
          <w:rStyle w:val="textsmaller0"/>
          <w:rFonts w:ascii="Arial" w:hAnsi="Arial" w:cs="Arial"/>
          <w:sz w:val="20"/>
          <w:szCs w:val="20"/>
        </w:rPr>
        <w:t xml:space="preserve"> ČR</w:t>
      </w:r>
      <w:r w:rsidRPr="00C30A07">
        <w:rPr>
          <w:rStyle w:val="textsmaller0"/>
          <w:rFonts w:ascii="Arial" w:hAnsi="Arial" w:cs="Arial"/>
          <w:sz w:val="20"/>
          <w:szCs w:val="20"/>
        </w:rPr>
        <w:t xml:space="preserve">. Současnými zákony, zejména pak zákonem památkovým, je mu svěřena řada odborných úkolů v oblasti státní památkové péče. Poskytuje např. odborné podklady pro rozhodnutí výkonných orgánů, metodicky působí na sjednocení přístupů v oblasti záchrany a rozvíjení hodnot památkového fondu na území ČR a vede jeho soupis. Aktivně zasahuje do procesu prohlašování jednotlivých věcí, objektů i území kulturními památkami ČR a zajišťuje v rámci svých možností jejich dokumentaci. V oblasti výkonu odborné složky památkové péče disponuje sítí 14 územních odborných pracovišť se sídlem v každém kraji. Jakožto vědecké pracoviště aktuálně pracuje na </w:t>
      </w:r>
      <w:r w:rsidRPr="00C30A07">
        <w:rPr>
          <w:rStyle w:val="textsmaller"/>
          <w:rFonts w:ascii="Arial" w:hAnsi="Arial" w:cs="Arial"/>
          <w:sz w:val="20"/>
          <w:szCs w:val="20"/>
        </w:rPr>
        <w:t xml:space="preserve">29 </w:t>
      </w:r>
      <w:r w:rsidRPr="00C30A07">
        <w:rPr>
          <w:rStyle w:val="textsmaller0"/>
          <w:rFonts w:ascii="Arial" w:hAnsi="Arial" w:cs="Arial"/>
          <w:sz w:val="20"/>
          <w:szCs w:val="20"/>
        </w:rPr>
        <w:t>projektech s příspěvkem z evropských grantů a</w:t>
      </w:r>
      <w:r w:rsidRPr="00C30A07">
        <w:rPr>
          <w:rFonts w:ascii="Arial" w:hAnsi="Arial" w:cs="Arial"/>
          <w:sz w:val="20"/>
          <w:szCs w:val="20"/>
        </w:rPr>
        <w:t> </w:t>
      </w:r>
      <w:r w:rsidRPr="00C30A07">
        <w:rPr>
          <w:rStyle w:val="textsmaller"/>
          <w:rFonts w:ascii="Arial" w:hAnsi="Arial" w:cs="Arial"/>
          <w:sz w:val="20"/>
          <w:szCs w:val="20"/>
        </w:rPr>
        <w:t>36</w:t>
      </w:r>
      <w:r w:rsidRPr="00C30A07">
        <w:rPr>
          <w:rFonts w:ascii="Arial" w:hAnsi="Arial" w:cs="Arial"/>
          <w:sz w:val="20"/>
          <w:szCs w:val="20"/>
        </w:rPr>
        <w:t> </w:t>
      </w:r>
      <w:r w:rsidRPr="00C30A07">
        <w:rPr>
          <w:rStyle w:val="textsmaller"/>
          <w:rFonts w:ascii="Arial" w:hAnsi="Arial" w:cs="Arial"/>
          <w:sz w:val="20"/>
          <w:szCs w:val="20"/>
        </w:rPr>
        <w:t>vědeckých projektech s příspěvkem od institucí České republiky</w:t>
      </w:r>
      <w:r w:rsidRPr="00C30A07">
        <w:rPr>
          <w:rStyle w:val="textsmaller0"/>
          <w:rFonts w:ascii="Arial" w:hAnsi="Arial" w:cs="Arial"/>
          <w:sz w:val="20"/>
          <w:szCs w:val="20"/>
        </w:rPr>
        <w:t>. Věnuje se odborným školením v oblasti památkové péče. Ročně vydá zhruba 50 publikací. Odborné možnosti a</w:t>
      </w:r>
      <w:r w:rsidRPr="00C30A07">
        <w:rPr>
          <w:rFonts w:ascii="Arial" w:hAnsi="Arial" w:cs="Arial"/>
          <w:sz w:val="20"/>
          <w:szCs w:val="20"/>
        </w:rPr>
        <w:t> </w:t>
      </w:r>
      <w:r w:rsidRPr="00C30A07">
        <w:rPr>
          <w:rStyle w:val="textsmaller0"/>
          <w:rFonts w:ascii="Arial" w:hAnsi="Arial" w:cs="Arial"/>
          <w:sz w:val="20"/>
          <w:szCs w:val="20"/>
        </w:rPr>
        <w:t xml:space="preserve">znalosti zúročuje také v péči o více než 100 nemovitých kulturních památek, o </w:t>
      </w:r>
      <w:r>
        <w:rPr>
          <w:rStyle w:val="textsmaller0"/>
          <w:rFonts w:ascii="Arial" w:hAnsi="Arial" w:cs="Arial"/>
          <w:sz w:val="20"/>
          <w:szCs w:val="20"/>
        </w:rPr>
        <w:t>něž</w:t>
      </w:r>
      <w:r w:rsidRPr="00C30A07">
        <w:rPr>
          <w:rStyle w:val="textsmaller0"/>
          <w:rFonts w:ascii="Arial" w:hAnsi="Arial" w:cs="Arial"/>
          <w:sz w:val="20"/>
          <w:szCs w:val="20"/>
        </w:rPr>
        <w:t xml:space="preserve"> se</w:t>
      </w:r>
      <w:r w:rsidRPr="00C30A07">
        <w:rPr>
          <w:rFonts w:ascii="Arial" w:hAnsi="Arial" w:cs="Arial"/>
          <w:sz w:val="20"/>
          <w:szCs w:val="20"/>
        </w:rPr>
        <w:t> </w:t>
      </w:r>
      <w:r w:rsidRPr="00C30A07">
        <w:rPr>
          <w:rStyle w:val="textsmaller0"/>
          <w:rFonts w:ascii="Arial" w:hAnsi="Arial" w:cs="Arial"/>
          <w:sz w:val="20"/>
          <w:szCs w:val="20"/>
        </w:rPr>
        <w:t>z</w:t>
      </w:r>
      <w:r w:rsidRPr="00C30A07">
        <w:rPr>
          <w:rFonts w:ascii="Arial" w:hAnsi="Arial" w:cs="Arial"/>
          <w:sz w:val="20"/>
          <w:szCs w:val="20"/>
        </w:rPr>
        <w:t> </w:t>
      </w:r>
      <w:r w:rsidRPr="00C30A07">
        <w:rPr>
          <w:rStyle w:val="textsmaller0"/>
          <w:rFonts w:ascii="Arial" w:hAnsi="Arial" w:cs="Arial"/>
          <w:sz w:val="20"/>
          <w:szCs w:val="20"/>
        </w:rPr>
        <w:t>pověření státu stará a které zpřístupňuje veřejnosti.</w:t>
      </w:r>
    </w:p>
    <w:p w:rsidR="00041787" w:rsidRDefault="00041787" w:rsidP="00041787">
      <w:pPr>
        <w:rPr>
          <w:rFonts w:ascii="Arial Narrow" w:hAnsi="Arial Narrow"/>
          <w:sz w:val="24"/>
          <w:szCs w:val="24"/>
        </w:rPr>
      </w:pPr>
    </w:p>
    <w:p w:rsidR="00041787" w:rsidRDefault="00041787" w:rsidP="00041787">
      <w:pPr>
        <w:pBdr>
          <w:bottom w:val="single" w:sz="6" w:space="1" w:color="auto"/>
        </w:pBdr>
        <w:jc w:val="both"/>
        <w:rPr>
          <w:color w:val="7F7F7F"/>
        </w:rPr>
      </w:pPr>
    </w:p>
    <w:p w:rsidR="00041787" w:rsidRDefault="00041787" w:rsidP="00041787">
      <w:pPr>
        <w:jc w:val="both"/>
        <w:rPr>
          <w:rFonts w:ascii="Arial" w:hAnsi="Arial" w:cs="Arial"/>
          <w:sz w:val="20"/>
          <w:szCs w:val="20"/>
        </w:rPr>
      </w:pPr>
      <w:r w:rsidRPr="003A3AA8">
        <w:rPr>
          <w:rFonts w:ascii="Arial" w:hAnsi="Arial" w:cs="Arial"/>
          <w:sz w:val="20"/>
          <w:szCs w:val="20"/>
        </w:rPr>
        <w:t xml:space="preserve">Kontakt: </w:t>
      </w:r>
    </w:p>
    <w:p w:rsidR="00041787" w:rsidRPr="00985B21" w:rsidRDefault="00041787" w:rsidP="00041787">
      <w:pPr>
        <w:jc w:val="both"/>
        <w:rPr>
          <w:rFonts w:ascii="Arial" w:hAnsi="Arial" w:cs="Arial"/>
          <w:sz w:val="20"/>
          <w:szCs w:val="20"/>
        </w:rPr>
      </w:pPr>
      <w:r w:rsidRPr="007A0CCE">
        <w:rPr>
          <w:rFonts w:ascii="Arial" w:hAnsi="Arial" w:cs="Arial"/>
          <w:sz w:val="20"/>
          <w:szCs w:val="20"/>
        </w:rPr>
        <w:t xml:space="preserve">Mgr. Miloš Krčmář, ředitel NPÚ, ÚOP v Liberci 602 114 516, </w:t>
      </w:r>
      <w:hyperlink r:id="rId5" w:history="1">
        <w:r w:rsidRPr="007A0CCE">
          <w:rPr>
            <w:rStyle w:val="Hypertextovodkaz"/>
            <w:rFonts w:ascii="Arial" w:hAnsi="Arial" w:cs="Arial"/>
            <w:sz w:val="20"/>
            <w:szCs w:val="20"/>
          </w:rPr>
          <w:t>krcmar.milos@npu.cz</w:t>
        </w:r>
      </w:hyperlink>
    </w:p>
    <w:p w:rsidR="00041787" w:rsidRDefault="00041787" w:rsidP="00041787"/>
    <w:sectPr w:rsidR="00041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G0MLA0NbO0NDI0MzNV0lEKTi0uzszPAykwrAUAYe2jHCwAAAA="/>
  </w:docVars>
  <w:rsids>
    <w:rsidRoot w:val="005F043E"/>
    <w:rsid w:val="00041787"/>
    <w:rsid w:val="00450AA6"/>
    <w:rsid w:val="004C17BA"/>
    <w:rsid w:val="005F043E"/>
    <w:rsid w:val="007A663A"/>
    <w:rsid w:val="008C53CB"/>
    <w:rsid w:val="00A67C02"/>
    <w:rsid w:val="00A8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1787"/>
    <w:rPr>
      <w:color w:val="0000FF"/>
      <w:u w:val="single"/>
    </w:rPr>
  </w:style>
  <w:style w:type="paragraph" w:customStyle="1" w:styleId="bgcolor">
    <w:name w:val="bgcolor"/>
    <w:basedOn w:val="Normln"/>
    <w:uiPriority w:val="99"/>
    <w:rsid w:val="00041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smaller">
    <w:name w:val="text_smaller"/>
    <w:basedOn w:val="Standardnpsmoodstavce"/>
    <w:uiPriority w:val="99"/>
    <w:rsid w:val="00041787"/>
    <w:rPr>
      <w:rFonts w:cs="Times New Roman"/>
    </w:rPr>
  </w:style>
  <w:style w:type="character" w:customStyle="1" w:styleId="textsmaller0">
    <w:name w:val="textsmaller"/>
    <w:basedOn w:val="Standardnpsmoodstavce"/>
    <w:uiPriority w:val="99"/>
    <w:rsid w:val="00041787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1787"/>
    <w:rPr>
      <w:color w:val="0000FF"/>
      <w:u w:val="single"/>
    </w:rPr>
  </w:style>
  <w:style w:type="paragraph" w:customStyle="1" w:styleId="bgcolor">
    <w:name w:val="bgcolor"/>
    <w:basedOn w:val="Normln"/>
    <w:uiPriority w:val="99"/>
    <w:rsid w:val="00041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smaller">
    <w:name w:val="text_smaller"/>
    <w:basedOn w:val="Standardnpsmoodstavce"/>
    <w:uiPriority w:val="99"/>
    <w:rsid w:val="00041787"/>
    <w:rPr>
      <w:rFonts w:cs="Times New Roman"/>
    </w:rPr>
  </w:style>
  <w:style w:type="character" w:customStyle="1" w:styleId="textsmaller0">
    <w:name w:val="textsmaller"/>
    <w:basedOn w:val="Standardnpsmoodstavce"/>
    <w:uiPriority w:val="99"/>
    <w:rsid w:val="0004178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cmar.milos@np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1114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Miloš Krčmář</dc:creator>
  <cp:lastModifiedBy>Miloš Krčmář</cp:lastModifiedBy>
  <cp:revision>2</cp:revision>
  <dcterms:created xsi:type="dcterms:W3CDTF">2017-05-19T10:46:00Z</dcterms:created>
  <dcterms:modified xsi:type="dcterms:W3CDTF">2017-05-19T10:46:00Z</dcterms:modified>
</cp:coreProperties>
</file>