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43E" w:rsidRPr="0040030B" w:rsidRDefault="005F043E" w:rsidP="005F043E">
      <w:pPr>
        <w:shd w:val="clear" w:color="auto" w:fill="FFFFFF"/>
        <w:spacing w:before="100" w:beforeAutospacing="1" w:after="120" w:line="240" w:lineRule="auto"/>
        <w:outlineLvl w:val="5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0030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TISKOVÁ ZPRÁVA</w:t>
      </w:r>
    </w:p>
    <w:p w:rsidR="005F043E" w:rsidRPr="005F043E" w:rsidRDefault="00450AA6" w:rsidP="005F043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Liberečtí památkáři </w:t>
      </w:r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zvou</w:t>
      </w:r>
      <w:r w:rsidR="005D459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ve dnech 10. a 11. 6.</w:t>
      </w:r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v rámci Víkendu otevřených zahrad</w:t>
      </w:r>
      <w:r w:rsidR="005D4592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zájemce</w:t>
      </w:r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do </w:t>
      </w:r>
      <w:proofErr w:type="spellStart"/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Bredovské</w:t>
      </w:r>
      <w:proofErr w:type="spellEnd"/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zahrady a letohrádku, které se nacházejí v těsném sousedství státního zámku </w:t>
      </w:r>
      <w:proofErr w:type="spellStart"/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Lemberk</w:t>
      </w:r>
      <w:proofErr w:type="spellEnd"/>
      <w:r w:rsidR="000F6F49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.</w:t>
      </w:r>
    </w:p>
    <w:p w:rsidR="005F043E" w:rsidRDefault="005F043E" w:rsidP="005F043E"/>
    <w:p w:rsidR="005F043E" w:rsidRPr="00450AA6" w:rsidRDefault="00A83293" w:rsidP="005F043E">
      <w:pPr>
        <w:rPr>
          <w:b/>
        </w:rPr>
      </w:pPr>
      <w:r>
        <w:rPr>
          <w:b/>
        </w:rPr>
        <w:t xml:space="preserve">Liberec, </w:t>
      </w:r>
      <w:r w:rsidR="000F6F49">
        <w:rPr>
          <w:b/>
        </w:rPr>
        <w:t>7.</w:t>
      </w:r>
      <w:r w:rsidR="00436750">
        <w:rPr>
          <w:b/>
        </w:rPr>
        <w:t xml:space="preserve"> </w:t>
      </w:r>
      <w:r w:rsidR="000F6F49">
        <w:rPr>
          <w:b/>
        </w:rPr>
        <w:t>června</w:t>
      </w:r>
      <w:r w:rsidR="004C17BA">
        <w:rPr>
          <w:b/>
        </w:rPr>
        <w:t xml:space="preserve"> 2017</w:t>
      </w:r>
    </w:p>
    <w:p w:rsidR="005F043E" w:rsidRDefault="000F6F49" w:rsidP="008C53CB">
      <w:pPr>
        <w:jc w:val="both"/>
        <w:rPr>
          <w:b/>
        </w:rPr>
      </w:pPr>
      <w:r>
        <w:rPr>
          <w:b/>
        </w:rPr>
        <w:t xml:space="preserve">Již několik let probíhá vědecký výzkum </w:t>
      </w:r>
      <w:proofErr w:type="spellStart"/>
      <w:r>
        <w:rPr>
          <w:b/>
        </w:rPr>
        <w:t>Bredovské</w:t>
      </w:r>
      <w:proofErr w:type="spellEnd"/>
      <w:r>
        <w:rPr>
          <w:b/>
        </w:rPr>
        <w:t xml:space="preserve"> zahrady a letohrádku v rámci areálu státního zámku </w:t>
      </w:r>
      <w:proofErr w:type="spellStart"/>
      <w:r>
        <w:rPr>
          <w:b/>
        </w:rPr>
        <w:t>Lemberk</w:t>
      </w:r>
      <w:proofErr w:type="spellEnd"/>
      <w:r>
        <w:rPr>
          <w:b/>
        </w:rPr>
        <w:t xml:space="preserve">. Výzkum je zaměřen na archeologické poznání lokality, na průzkum barokní sochařské výzdoby zahrady a historické využití celého areálu. </w:t>
      </w:r>
    </w:p>
    <w:p w:rsidR="000F6F49" w:rsidRDefault="000F6F49" w:rsidP="008C53CB">
      <w:pPr>
        <w:jc w:val="both"/>
      </w:pPr>
      <w:r>
        <w:t xml:space="preserve">V rámci </w:t>
      </w:r>
      <w:r w:rsidRPr="005D4592">
        <w:rPr>
          <w:i/>
        </w:rPr>
        <w:t>Víkendu otevřených zahrad</w:t>
      </w:r>
      <w:r>
        <w:t xml:space="preserve"> a prezentace mediálního tématu Národního památkového ústavu </w:t>
      </w:r>
      <w:r w:rsidR="005D4592">
        <w:rPr>
          <w:i/>
        </w:rPr>
        <w:t>Krajina</w:t>
      </w:r>
      <w:r w:rsidR="005D4592">
        <w:t xml:space="preserve"> bude</w:t>
      </w:r>
      <w:r>
        <w:t xml:space="preserve"> zahrada, která není pro návštěvníky běžně přístupná, otevřena k volným prohlídkám za účasti odborných lektorek z Národního památkového ústavu, územního odborného pracoviště v Liberci.</w:t>
      </w:r>
    </w:p>
    <w:p w:rsidR="005D4592" w:rsidRDefault="005D4592" w:rsidP="008C53CB">
      <w:pPr>
        <w:jc w:val="both"/>
      </w:pPr>
      <w:r w:rsidRPr="005D4592">
        <w:t xml:space="preserve">Areál </w:t>
      </w:r>
      <w:proofErr w:type="spellStart"/>
      <w:r w:rsidRPr="005D4592">
        <w:t>Bredovského</w:t>
      </w:r>
      <w:proofErr w:type="spellEnd"/>
      <w:r w:rsidRPr="005D4592">
        <w:t xml:space="preserve"> letohrádku se nachází západně od zámku </w:t>
      </w:r>
      <w:proofErr w:type="spellStart"/>
      <w:r w:rsidRPr="005D4592">
        <w:t>Lemberk</w:t>
      </w:r>
      <w:proofErr w:type="spellEnd"/>
      <w:r w:rsidRPr="005D4592">
        <w:t xml:space="preserve">. Mezi lety 1660 a 1680 jej podle návrhu stavitele Caesara Biota nechal postavit Kryštof Rudolf </w:t>
      </w:r>
      <w:proofErr w:type="spellStart"/>
      <w:r w:rsidRPr="005D4592">
        <w:t>Breda</w:t>
      </w:r>
      <w:proofErr w:type="spellEnd"/>
      <w:r w:rsidRPr="005D4592">
        <w:t xml:space="preserve">. </w:t>
      </w:r>
      <w:r w:rsidR="00436750" w:rsidRPr="005D4592">
        <w:t>Součástí</w:t>
      </w:r>
      <w:r w:rsidRPr="005D4592">
        <w:t xml:space="preserve"> areálu je zahrada se sochařskou výzdobou, ohradní zeď a hospodářský domek.</w:t>
      </w:r>
    </w:p>
    <w:p w:rsidR="000F6F49" w:rsidRDefault="000F6F49" w:rsidP="008C53CB">
      <w:pPr>
        <w:jc w:val="both"/>
      </w:pPr>
      <w:r>
        <w:t>Součástí akce je též workshop realizovaný jako výstup vědeckovýzkumné činnosti</w:t>
      </w:r>
      <w:r w:rsidR="005D4592">
        <w:t xml:space="preserve">. Návštěvníci se tak budou moci seznámit s místem díky krátkým přednáškám i panelové výstavě, která přiblíží minulost i současnost této významné barokní lokality, která je součástí národní kulturní památky státního zámku </w:t>
      </w:r>
      <w:proofErr w:type="spellStart"/>
      <w:r w:rsidR="005D4592">
        <w:t>Lemberk</w:t>
      </w:r>
      <w:proofErr w:type="spellEnd"/>
      <w:r w:rsidR="005D4592">
        <w:t>.</w:t>
      </w:r>
    </w:p>
    <w:p w:rsidR="005D4592" w:rsidRPr="000F6F49" w:rsidRDefault="005D4592" w:rsidP="008C53CB">
      <w:pPr>
        <w:jc w:val="both"/>
      </w:pPr>
      <w:proofErr w:type="spellStart"/>
      <w:r>
        <w:t>Bredovská</w:t>
      </w:r>
      <w:proofErr w:type="spellEnd"/>
      <w:r>
        <w:t xml:space="preserve"> zahrada bude otevřena v sobotu i neděli (</w:t>
      </w:r>
      <w:r w:rsidR="00436750">
        <w:t>10. 6</w:t>
      </w:r>
      <w:r w:rsidR="00D15564">
        <w:t>.</w:t>
      </w:r>
      <w:r>
        <w:t xml:space="preserve"> – </w:t>
      </w:r>
      <w:r w:rsidR="00436750">
        <w:t>11. 6</w:t>
      </w:r>
      <w:r>
        <w:t>.) od 11 do 16 hodin. Zájemci mohou přijet vlakem ze směrů od Liberce či České Lípy do zastávky Lvová a následně pokračovat až k letohrádku po zelené turistické značce. Stejnou cestu z parkoviště pod zámkem musí zvolit i automobilisté.</w:t>
      </w:r>
    </w:p>
    <w:p w:rsidR="00A67C02" w:rsidRDefault="00A67C02" w:rsidP="00A67C02">
      <w:pPr>
        <w:pStyle w:val="bgcolor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41787" w:rsidRPr="00C30A07" w:rsidRDefault="00041787" w:rsidP="00A67C02">
      <w:pPr>
        <w:pStyle w:val="bgcolor"/>
        <w:spacing w:before="0" w:beforeAutospacing="0" w:after="0" w:afterAutospacing="0"/>
        <w:jc w:val="both"/>
        <w:rPr>
          <w:rStyle w:val="textsmaller0"/>
          <w:rFonts w:ascii="Arial" w:hAnsi="Arial" w:cs="Arial"/>
          <w:sz w:val="20"/>
          <w:szCs w:val="20"/>
        </w:rPr>
      </w:pPr>
      <w:r w:rsidRPr="00E10271">
        <w:rPr>
          <w:rStyle w:val="textsmaller0"/>
          <w:rFonts w:ascii="Arial" w:hAnsi="Arial" w:cs="Arial"/>
          <w:b/>
          <w:sz w:val="20"/>
          <w:szCs w:val="20"/>
        </w:rPr>
        <w:t>Národní památkový ústav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je největší příspěvkovou organizací Ministerstva kultury</w:t>
      </w:r>
      <w:r>
        <w:rPr>
          <w:rStyle w:val="textsmaller0"/>
          <w:rFonts w:ascii="Arial" w:hAnsi="Arial" w:cs="Arial"/>
          <w:sz w:val="20"/>
          <w:szCs w:val="20"/>
        </w:rPr>
        <w:t xml:space="preserve"> ČR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. Současnými zákony, zejména pak zákonem památkovým, je mu svěřena řada odborných úkolů v oblasti státní památkové péče. Poskytuje např. odborné podklady pro rozhodnutí výkonných orgánů, metodicky působí na sjednocení přístupů v oblasti záchrany a rozvíjení hodnot památkového fondu na území ČR a vede jeho soupis. Aktivně zasahuje do procesu prohlašování jednotlivých věcí, objektů i území kulturními památkami ČR a zajišťuje v rámci svých možností jejich dokumentaci. V oblasti výkonu odborné složky památkové péče disponuje sítí 14 územních odborných pracovišť se sídlem v každém kraji. Jakožto vědecké pracoviště aktuálně pracuje na </w:t>
      </w:r>
      <w:r w:rsidRPr="00C30A07">
        <w:rPr>
          <w:rStyle w:val="textsmaller"/>
          <w:rFonts w:ascii="Arial" w:hAnsi="Arial" w:cs="Arial"/>
          <w:sz w:val="20"/>
          <w:szCs w:val="20"/>
        </w:rPr>
        <w:t xml:space="preserve">29 </w:t>
      </w:r>
      <w:r w:rsidRPr="00C30A07">
        <w:rPr>
          <w:rStyle w:val="textsmaller0"/>
          <w:rFonts w:ascii="Arial" w:hAnsi="Arial" w:cs="Arial"/>
          <w:sz w:val="20"/>
          <w:szCs w:val="20"/>
        </w:rPr>
        <w:t>projektech s příspěvkem z evropských grantů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36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"/>
          <w:rFonts w:ascii="Arial" w:hAnsi="Arial" w:cs="Arial"/>
          <w:sz w:val="20"/>
          <w:szCs w:val="20"/>
        </w:rPr>
        <w:t>vědeckých projektech s příspěvkem od institucí České republiky</w:t>
      </w:r>
      <w:r w:rsidRPr="00C30A07">
        <w:rPr>
          <w:rStyle w:val="textsmaller0"/>
          <w:rFonts w:ascii="Arial" w:hAnsi="Arial" w:cs="Arial"/>
          <w:sz w:val="20"/>
          <w:szCs w:val="20"/>
        </w:rPr>
        <w:t>. Věnuje se odborným školením v oblasti památkové péče. Ročně vydá zhruba 50 publikací. Odborné možnosti a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znalosti zúročuje také v péči o více než 100 nemovitých kulturních památek, o </w:t>
      </w:r>
      <w:r>
        <w:rPr>
          <w:rStyle w:val="textsmaller0"/>
          <w:rFonts w:ascii="Arial" w:hAnsi="Arial" w:cs="Arial"/>
          <w:sz w:val="20"/>
          <w:szCs w:val="20"/>
        </w:rPr>
        <w:t>něž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 se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>z</w:t>
      </w:r>
      <w:r w:rsidRPr="00C30A07">
        <w:rPr>
          <w:rFonts w:ascii="Arial" w:hAnsi="Arial" w:cs="Arial"/>
          <w:sz w:val="20"/>
          <w:szCs w:val="20"/>
        </w:rPr>
        <w:t> </w:t>
      </w:r>
      <w:r w:rsidRPr="00C30A07">
        <w:rPr>
          <w:rStyle w:val="textsmaller0"/>
          <w:rFonts w:ascii="Arial" w:hAnsi="Arial" w:cs="Arial"/>
          <w:sz w:val="20"/>
          <w:szCs w:val="20"/>
        </w:rPr>
        <w:t xml:space="preserve">pověření státu stará </w:t>
      </w:r>
      <w:r w:rsidR="00436750">
        <w:rPr>
          <w:rStyle w:val="textsmaller0"/>
          <w:rFonts w:ascii="Arial" w:hAnsi="Arial" w:cs="Arial"/>
          <w:sz w:val="20"/>
          <w:szCs w:val="20"/>
        </w:rPr>
        <w:br/>
      </w:r>
      <w:bookmarkStart w:id="0" w:name="_GoBack"/>
      <w:bookmarkEnd w:id="0"/>
      <w:r w:rsidRPr="00C30A07">
        <w:rPr>
          <w:rStyle w:val="textsmaller0"/>
          <w:rFonts w:ascii="Arial" w:hAnsi="Arial" w:cs="Arial"/>
          <w:sz w:val="20"/>
          <w:szCs w:val="20"/>
        </w:rPr>
        <w:t>a které zpřístupňuje veřejnosti.</w:t>
      </w:r>
    </w:p>
    <w:p w:rsidR="00041787" w:rsidRDefault="00041787" w:rsidP="00041787">
      <w:pPr>
        <w:pBdr>
          <w:bottom w:val="single" w:sz="6" w:space="1" w:color="auto"/>
        </w:pBdr>
        <w:jc w:val="both"/>
        <w:rPr>
          <w:color w:val="7F7F7F"/>
        </w:rPr>
      </w:pPr>
    </w:p>
    <w:p w:rsidR="00041787" w:rsidRDefault="00041787" w:rsidP="00041787">
      <w:pPr>
        <w:jc w:val="both"/>
        <w:rPr>
          <w:rFonts w:ascii="Arial" w:hAnsi="Arial" w:cs="Arial"/>
          <w:sz w:val="20"/>
          <w:szCs w:val="20"/>
        </w:rPr>
      </w:pPr>
      <w:r w:rsidRPr="003A3AA8">
        <w:rPr>
          <w:rFonts w:ascii="Arial" w:hAnsi="Arial" w:cs="Arial"/>
          <w:sz w:val="20"/>
          <w:szCs w:val="20"/>
        </w:rPr>
        <w:t xml:space="preserve">Kontakt: </w:t>
      </w:r>
    </w:p>
    <w:p w:rsidR="00041787" w:rsidRDefault="00041787" w:rsidP="00041787">
      <w:pPr>
        <w:jc w:val="both"/>
        <w:rPr>
          <w:rStyle w:val="Hypertextovodkaz"/>
          <w:rFonts w:ascii="Arial" w:hAnsi="Arial" w:cs="Arial"/>
          <w:sz w:val="20"/>
          <w:szCs w:val="20"/>
        </w:rPr>
      </w:pPr>
      <w:r w:rsidRPr="007A0CCE">
        <w:rPr>
          <w:rFonts w:ascii="Arial" w:hAnsi="Arial" w:cs="Arial"/>
          <w:sz w:val="20"/>
          <w:szCs w:val="20"/>
        </w:rPr>
        <w:t>Mgr. Miloš Krčmář, ředitel NPÚ, ÚOP v</w:t>
      </w:r>
      <w:r w:rsidR="0040030B">
        <w:rPr>
          <w:rFonts w:ascii="Arial" w:hAnsi="Arial" w:cs="Arial"/>
          <w:sz w:val="20"/>
          <w:szCs w:val="20"/>
        </w:rPr>
        <w:t> </w:t>
      </w:r>
      <w:r w:rsidRPr="007A0CCE">
        <w:rPr>
          <w:rFonts w:ascii="Arial" w:hAnsi="Arial" w:cs="Arial"/>
          <w:sz w:val="20"/>
          <w:szCs w:val="20"/>
        </w:rPr>
        <w:t>Liberci</w:t>
      </w:r>
      <w:r w:rsidR="0040030B">
        <w:rPr>
          <w:rFonts w:ascii="Arial" w:hAnsi="Arial" w:cs="Arial"/>
          <w:sz w:val="20"/>
          <w:szCs w:val="20"/>
        </w:rPr>
        <w:t>, tel.</w:t>
      </w:r>
      <w:r w:rsidRPr="007A0CCE">
        <w:rPr>
          <w:rFonts w:ascii="Arial" w:hAnsi="Arial" w:cs="Arial"/>
          <w:sz w:val="20"/>
          <w:szCs w:val="20"/>
        </w:rPr>
        <w:t xml:space="preserve"> 602 114 516, </w:t>
      </w:r>
      <w:hyperlink r:id="rId6" w:history="1">
        <w:r w:rsidRPr="007A0CCE">
          <w:rPr>
            <w:rStyle w:val="Hypertextovodkaz"/>
            <w:rFonts w:ascii="Arial" w:hAnsi="Arial" w:cs="Arial"/>
            <w:sz w:val="20"/>
            <w:szCs w:val="20"/>
          </w:rPr>
          <w:t>krcmar.milos@npu.cz</w:t>
        </w:r>
      </w:hyperlink>
    </w:p>
    <w:p w:rsidR="00041787" w:rsidRPr="0040030B" w:rsidRDefault="0040030B" w:rsidP="0040030B">
      <w:pPr>
        <w:jc w:val="both"/>
        <w:rPr>
          <w:rFonts w:ascii="Arial" w:hAnsi="Arial" w:cs="Arial"/>
          <w:sz w:val="20"/>
          <w:szCs w:val="20"/>
        </w:rPr>
      </w:pPr>
      <w:r w:rsidRPr="0040030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Mgr. Renata Tišerová, archeolog NPÚ, ÚOP v</w:t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 </w:t>
      </w:r>
      <w:r w:rsidRPr="0040030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Liberci</w:t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, tel. </w:t>
      </w:r>
      <w:r w:rsidRPr="0040030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602 118</w:t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 </w:t>
      </w:r>
      <w:r w:rsidRPr="0040030B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613</w:t>
      </w:r>
      <w:r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, </w:t>
      </w:r>
      <w:hyperlink r:id="rId7" w:history="1">
        <w:r w:rsidRPr="005228F6">
          <w:rPr>
            <w:rStyle w:val="Hypertextovodkaz"/>
            <w:rFonts w:ascii="Arial" w:hAnsi="Arial" w:cs="Arial"/>
            <w:sz w:val="20"/>
            <w:szCs w:val="20"/>
          </w:rPr>
          <w:t>tiserova.renata@npu.cz</w:t>
        </w:r>
      </w:hyperlink>
    </w:p>
    <w:sectPr w:rsidR="00041787" w:rsidRPr="00400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G0MLA0NbO0NDI0MzNV0lEKTi0uzszPAykwrAUAYe2jHCwAAAA="/>
  </w:docVars>
  <w:rsids>
    <w:rsidRoot w:val="005F043E"/>
    <w:rsid w:val="00041787"/>
    <w:rsid w:val="000F6F49"/>
    <w:rsid w:val="0040030B"/>
    <w:rsid w:val="00436750"/>
    <w:rsid w:val="00450AA6"/>
    <w:rsid w:val="004C17BA"/>
    <w:rsid w:val="005D4592"/>
    <w:rsid w:val="005F043E"/>
    <w:rsid w:val="007A663A"/>
    <w:rsid w:val="008C53CB"/>
    <w:rsid w:val="00A67C02"/>
    <w:rsid w:val="00A83293"/>
    <w:rsid w:val="00D1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41787"/>
    <w:rPr>
      <w:color w:val="0000FF"/>
      <w:u w:val="single"/>
    </w:rPr>
  </w:style>
  <w:style w:type="paragraph" w:customStyle="1" w:styleId="bgcolor">
    <w:name w:val="bgcolor"/>
    <w:basedOn w:val="Normln"/>
    <w:uiPriority w:val="99"/>
    <w:rsid w:val="00041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smaller">
    <w:name w:val="text_smaller"/>
    <w:basedOn w:val="Standardnpsmoodstavce"/>
    <w:uiPriority w:val="99"/>
    <w:rsid w:val="00041787"/>
    <w:rPr>
      <w:rFonts w:cs="Times New Roman"/>
    </w:rPr>
  </w:style>
  <w:style w:type="character" w:customStyle="1" w:styleId="textsmaller0">
    <w:name w:val="textsmaller"/>
    <w:basedOn w:val="Standardnpsmoodstavce"/>
    <w:uiPriority w:val="99"/>
    <w:rsid w:val="0004178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iserova.renata@npu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rcmar.milos@npu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6F44-BB2E-404F-A90E-F48216BEC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Miloš Krčmář</dc:creator>
  <cp:lastModifiedBy>Mgr. Jana Velechovská</cp:lastModifiedBy>
  <cp:revision>3</cp:revision>
  <dcterms:created xsi:type="dcterms:W3CDTF">2017-06-07T10:37:00Z</dcterms:created>
  <dcterms:modified xsi:type="dcterms:W3CDTF">2017-06-07T11:32:00Z</dcterms:modified>
</cp:coreProperties>
</file>