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29" w:rsidRPr="009F10D8" w:rsidRDefault="00C11E29" w:rsidP="00C11E29">
      <w:pPr>
        <w:rPr>
          <w:rFonts w:asciiTheme="minorHAnsi" w:hAnsiTheme="minorHAnsi"/>
        </w:rPr>
      </w:pPr>
    </w:p>
    <w:p w:rsidR="00C11E29" w:rsidRDefault="00C11E29" w:rsidP="00C11E29">
      <w:pPr>
        <w:jc w:val="both"/>
        <w:rPr>
          <w:rFonts w:asciiTheme="minorHAnsi" w:hAnsiTheme="minorHAnsi"/>
          <w:b/>
          <w:color w:val="7F7F7F"/>
          <w:sz w:val="32"/>
          <w:szCs w:val="32"/>
        </w:rPr>
      </w:pPr>
    </w:p>
    <w:p w:rsidR="00A02B35" w:rsidRPr="009F10D8" w:rsidRDefault="00A02B35" w:rsidP="00C11E29">
      <w:pPr>
        <w:jc w:val="both"/>
        <w:rPr>
          <w:rFonts w:asciiTheme="minorHAnsi" w:hAnsiTheme="minorHAnsi"/>
          <w:b/>
          <w:color w:val="7F7F7F"/>
          <w:sz w:val="32"/>
          <w:szCs w:val="32"/>
        </w:rPr>
      </w:pPr>
    </w:p>
    <w:p w:rsidR="00486DF3" w:rsidRDefault="007F072D" w:rsidP="00C11E29">
      <w:pPr>
        <w:jc w:val="both"/>
        <w:rPr>
          <w:rFonts w:asciiTheme="minorHAnsi" w:hAnsiTheme="minorHAnsi"/>
          <w:b/>
          <w:color w:val="7F7F7F"/>
          <w:sz w:val="32"/>
          <w:szCs w:val="32"/>
        </w:rPr>
      </w:pPr>
      <w:r w:rsidRPr="007F072D">
        <w:rPr>
          <w:rFonts w:asciiTheme="minorHAnsi" w:hAnsiTheme="minorHAnsi"/>
          <w:b/>
          <w:color w:val="7F7F7F"/>
          <w:sz w:val="32"/>
          <w:szCs w:val="32"/>
        </w:rPr>
        <w:t xml:space="preserve">TISKOVÁ ZPRÁVA </w:t>
      </w:r>
    </w:p>
    <w:p w:rsidR="004B2A23" w:rsidRPr="004F6FE1" w:rsidRDefault="004B2A23" w:rsidP="00C11E29">
      <w:pPr>
        <w:jc w:val="both"/>
        <w:rPr>
          <w:rFonts w:asciiTheme="minorHAnsi" w:hAnsiTheme="minorHAnsi"/>
          <w:b/>
          <w:color w:val="7F7F7F"/>
          <w:sz w:val="32"/>
          <w:szCs w:val="32"/>
        </w:rPr>
      </w:pPr>
    </w:p>
    <w:p w:rsidR="005540E7" w:rsidRPr="00795E6F" w:rsidRDefault="00E7055D" w:rsidP="008B6208">
      <w:pPr>
        <w:rPr>
          <w:rFonts w:asciiTheme="minorHAnsi" w:hAnsiTheme="minorHAnsi"/>
          <w:b/>
          <w:color w:val="808080" w:themeColor="background1" w:themeShade="80"/>
          <w:sz w:val="32"/>
          <w:szCs w:val="32"/>
        </w:rPr>
      </w:pPr>
      <w:r>
        <w:rPr>
          <w:rFonts w:asciiTheme="minorHAnsi" w:hAnsiTheme="minorHAnsi"/>
          <w:b/>
          <w:color w:val="808080" w:themeColor="background1" w:themeShade="80"/>
          <w:sz w:val="32"/>
          <w:szCs w:val="32"/>
        </w:rPr>
        <w:t>O titul Historické město roku 2020 bude v celostátním kole bojovat Frenštát pod Radhoštěm</w:t>
      </w:r>
    </w:p>
    <w:p w:rsidR="00010028" w:rsidRDefault="00010028" w:rsidP="006A4554">
      <w:pPr>
        <w:pBdr>
          <w:bottom w:val="single" w:sz="4" w:space="1" w:color="auto"/>
        </w:pBdr>
        <w:jc w:val="both"/>
        <w:rPr>
          <w:rFonts w:asciiTheme="minorHAnsi" w:hAnsiTheme="minorHAnsi"/>
        </w:rPr>
      </w:pPr>
    </w:p>
    <w:p w:rsidR="000E551A" w:rsidRPr="000E551A" w:rsidRDefault="00E7055D" w:rsidP="000E551A">
      <w:pPr>
        <w:pBdr>
          <w:bottom w:val="single" w:sz="4" w:space="1" w:color="auto"/>
        </w:pBdr>
        <w:jc w:val="both"/>
        <w:rPr>
          <w:rFonts w:asciiTheme="minorHAnsi" w:hAnsiTheme="minorHAnsi"/>
        </w:rPr>
      </w:pPr>
      <w:r>
        <w:rPr>
          <w:rFonts w:asciiTheme="minorHAnsi" w:hAnsiTheme="minorHAnsi"/>
        </w:rPr>
        <w:t>Ostrava, 5. 2. 2021</w:t>
      </w:r>
    </w:p>
    <w:p w:rsidR="004D365E" w:rsidRPr="00CC5401" w:rsidRDefault="000E551A" w:rsidP="000E551A">
      <w:pPr>
        <w:tabs>
          <w:tab w:val="left" w:pos="7725"/>
        </w:tabs>
        <w:jc w:val="both"/>
        <w:rPr>
          <w:rFonts w:asciiTheme="minorHAnsi" w:hAnsiTheme="minorHAnsi" w:cstheme="minorHAnsi"/>
          <w:b/>
          <w:sz w:val="26"/>
          <w:szCs w:val="26"/>
        </w:rPr>
      </w:pPr>
      <w:r w:rsidRPr="00CC5401">
        <w:rPr>
          <w:rFonts w:asciiTheme="minorHAnsi" w:hAnsiTheme="minorHAnsi" w:cstheme="minorHAnsi"/>
          <w:b/>
        </w:rPr>
        <w:t xml:space="preserve">Do celostátní </w:t>
      </w:r>
      <w:r w:rsidR="00E7055D" w:rsidRPr="00CC5401">
        <w:rPr>
          <w:rFonts w:asciiTheme="minorHAnsi" w:hAnsiTheme="minorHAnsi" w:cstheme="minorHAnsi"/>
          <w:b/>
        </w:rPr>
        <w:t>soutěže o titul Historické</w:t>
      </w:r>
      <w:r w:rsidRPr="00CC5401">
        <w:rPr>
          <w:rFonts w:asciiTheme="minorHAnsi" w:hAnsiTheme="minorHAnsi" w:cstheme="minorHAnsi"/>
          <w:b/>
        </w:rPr>
        <w:t xml:space="preserve"> město roku 2020 míří za Moravskoslezský kraj město Frenštát pod Radhoštěm</w:t>
      </w:r>
      <w:r w:rsidR="00115F6B" w:rsidRPr="00CC5401">
        <w:rPr>
          <w:rFonts w:asciiTheme="minorHAnsi" w:hAnsiTheme="minorHAnsi" w:cstheme="minorHAnsi"/>
          <w:b/>
        </w:rPr>
        <w:t>. Vyhlašovateli klání jsou</w:t>
      </w:r>
      <w:r w:rsidRPr="00CC5401">
        <w:rPr>
          <w:rFonts w:asciiTheme="minorHAnsi" w:hAnsiTheme="minorHAnsi" w:cstheme="minorHAnsi"/>
          <w:b/>
        </w:rPr>
        <w:t xml:space="preserve"> Ministerstvo kultury, Ministerstvo</w:t>
      </w:r>
      <w:r w:rsidR="00E7055D" w:rsidRPr="00CC5401">
        <w:rPr>
          <w:rFonts w:asciiTheme="minorHAnsi" w:hAnsiTheme="minorHAnsi" w:cstheme="minorHAnsi"/>
          <w:b/>
        </w:rPr>
        <w:t xml:space="preserve"> pro místní rozvoj a Sdružení historických sídel Čech, Moravy a Slezska.</w:t>
      </w:r>
      <w:r w:rsidR="00772963">
        <w:rPr>
          <w:rFonts w:asciiTheme="minorHAnsi" w:hAnsiTheme="minorHAnsi" w:cstheme="minorHAnsi"/>
          <w:b/>
        </w:rPr>
        <w:t xml:space="preserve"> Jedná se o cenu za </w:t>
      </w:r>
      <w:r w:rsidRPr="00CC5401">
        <w:rPr>
          <w:rFonts w:asciiTheme="minorHAnsi" w:hAnsiTheme="minorHAnsi" w:cstheme="minorHAnsi"/>
          <w:b/>
        </w:rPr>
        <w:t>nejlepší přípravu a realizaci Programu regenerace MPR a MPZ (městských památkových rezervací a městských památkových zón). Tento program je nástrojem k obnově kultu</w:t>
      </w:r>
      <w:r w:rsidR="00CC5401">
        <w:rPr>
          <w:rFonts w:asciiTheme="minorHAnsi" w:hAnsiTheme="minorHAnsi" w:cstheme="minorHAnsi"/>
          <w:b/>
        </w:rPr>
        <w:t>rních památek z</w:t>
      </w:r>
      <w:r w:rsidRPr="00CC5401">
        <w:rPr>
          <w:rFonts w:asciiTheme="minorHAnsi" w:hAnsiTheme="minorHAnsi" w:cstheme="minorHAnsi"/>
          <w:b/>
        </w:rPr>
        <w:t xml:space="preserve"> nejcennějších </w:t>
      </w:r>
      <w:r w:rsidR="00CC5401">
        <w:rPr>
          <w:rFonts w:asciiTheme="minorHAnsi" w:hAnsiTheme="minorHAnsi" w:cstheme="minorHAnsi"/>
          <w:b/>
        </w:rPr>
        <w:t>částí</w:t>
      </w:r>
      <w:r w:rsidRPr="00CC5401">
        <w:rPr>
          <w:rFonts w:asciiTheme="minorHAnsi" w:hAnsiTheme="minorHAnsi" w:cstheme="minorHAnsi"/>
          <w:b/>
        </w:rPr>
        <w:t xml:space="preserve"> našich hi</w:t>
      </w:r>
      <w:r w:rsidR="00CC5401">
        <w:rPr>
          <w:rFonts w:asciiTheme="minorHAnsi" w:hAnsiTheme="minorHAnsi" w:cstheme="minorHAnsi"/>
          <w:b/>
        </w:rPr>
        <w:t>storických měst, prohlášených památkovými</w:t>
      </w:r>
      <w:r w:rsidRPr="00CC5401">
        <w:rPr>
          <w:rFonts w:asciiTheme="minorHAnsi" w:hAnsiTheme="minorHAnsi" w:cstheme="minorHAnsi"/>
          <w:b/>
        </w:rPr>
        <w:t xml:space="preserve"> rezervace</w:t>
      </w:r>
      <w:r w:rsidR="00CC5401">
        <w:rPr>
          <w:rFonts w:asciiTheme="minorHAnsi" w:hAnsiTheme="minorHAnsi" w:cstheme="minorHAnsi"/>
          <w:b/>
        </w:rPr>
        <w:t>mi</w:t>
      </w:r>
      <w:r w:rsidR="0043466D">
        <w:rPr>
          <w:rFonts w:asciiTheme="minorHAnsi" w:hAnsiTheme="minorHAnsi" w:cstheme="minorHAnsi"/>
          <w:b/>
        </w:rPr>
        <w:t xml:space="preserve"> a památkovými zónami</w:t>
      </w:r>
      <w:r w:rsidRPr="00CC5401">
        <w:rPr>
          <w:rFonts w:asciiTheme="minorHAnsi" w:hAnsiTheme="minorHAnsi" w:cstheme="minorHAnsi"/>
          <w:b/>
        </w:rPr>
        <w:t xml:space="preserve">. </w:t>
      </w:r>
    </w:p>
    <w:p w:rsidR="007A4939" w:rsidRPr="00CC5401" w:rsidRDefault="007A4939" w:rsidP="007A4939">
      <w:pPr>
        <w:jc w:val="both"/>
        <w:rPr>
          <w:rFonts w:asciiTheme="minorHAnsi" w:hAnsiTheme="minorHAnsi" w:cstheme="minorHAnsi"/>
          <w:sz w:val="22"/>
          <w:szCs w:val="22"/>
          <w:highlight w:val="green"/>
        </w:rPr>
      </w:pPr>
    </w:p>
    <w:p w:rsidR="006121E5" w:rsidRPr="004C38B4" w:rsidRDefault="000E551A" w:rsidP="009D3C04">
      <w:pPr>
        <w:jc w:val="both"/>
        <w:rPr>
          <w:rFonts w:asciiTheme="minorHAnsi" w:hAnsiTheme="minorHAnsi" w:cstheme="minorHAnsi"/>
          <w:sz w:val="22"/>
          <w:szCs w:val="22"/>
        </w:rPr>
      </w:pPr>
      <w:r w:rsidRPr="004C38B4">
        <w:rPr>
          <w:rFonts w:asciiTheme="minorHAnsi" w:hAnsiTheme="minorHAnsi" w:cstheme="minorHAnsi"/>
          <w:sz w:val="22"/>
          <w:szCs w:val="22"/>
        </w:rPr>
        <w:t xml:space="preserve">V roce </w:t>
      </w:r>
      <w:r w:rsidR="004C38B4">
        <w:rPr>
          <w:rFonts w:asciiTheme="minorHAnsi" w:hAnsiTheme="minorHAnsi" w:cstheme="minorHAnsi"/>
          <w:sz w:val="22"/>
          <w:szCs w:val="22"/>
        </w:rPr>
        <w:t xml:space="preserve">2020 </w:t>
      </w:r>
      <w:r w:rsidRPr="004C38B4">
        <w:rPr>
          <w:rFonts w:asciiTheme="minorHAnsi" w:hAnsiTheme="minorHAnsi" w:cstheme="minorHAnsi"/>
          <w:sz w:val="22"/>
          <w:szCs w:val="22"/>
        </w:rPr>
        <w:t xml:space="preserve">Frenštát pod Radhoštěm z uvedeného programu </w:t>
      </w:r>
      <w:r w:rsidR="004C38B4">
        <w:rPr>
          <w:rFonts w:asciiTheme="minorHAnsi" w:hAnsiTheme="minorHAnsi" w:cstheme="minorHAnsi"/>
          <w:sz w:val="22"/>
          <w:szCs w:val="22"/>
        </w:rPr>
        <w:t>obnovil</w:t>
      </w:r>
      <w:r w:rsidRPr="004C38B4">
        <w:rPr>
          <w:rFonts w:asciiTheme="minorHAnsi" w:hAnsiTheme="minorHAnsi" w:cstheme="minorHAnsi"/>
          <w:sz w:val="22"/>
          <w:szCs w:val="22"/>
        </w:rPr>
        <w:t xml:space="preserve"> fasádu</w:t>
      </w:r>
      <w:r w:rsidR="00CA0750" w:rsidRPr="004C38B4">
        <w:rPr>
          <w:rFonts w:asciiTheme="minorHAnsi" w:hAnsiTheme="minorHAnsi" w:cstheme="minorHAnsi"/>
          <w:sz w:val="22"/>
          <w:szCs w:val="22"/>
        </w:rPr>
        <w:t xml:space="preserve"> kostela sv. </w:t>
      </w:r>
      <w:r w:rsidRPr="004C38B4">
        <w:rPr>
          <w:rFonts w:asciiTheme="minorHAnsi" w:hAnsiTheme="minorHAnsi" w:cstheme="minorHAnsi"/>
          <w:sz w:val="22"/>
          <w:szCs w:val="22"/>
        </w:rPr>
        <w:t>Martina,</w:t>
      </w:r>
      <w:r w:rsidR="004C38B4">
        <w:rPr>
          <w:rFonts w:asciiTheme="minorHAnsi" w:hAnsiTheme="minorHAnsi" w:cstheme="minorHAnsi"/>
          <w:sz w:val="22"/>
          <w:szCs w:val="22"/>
        </w:rPr>
        <w:t xml:space="preserve"> jedn</w:t>
      </w:r>
      <w:r w:rsidRPr="004C38B4">
        <w:rPr>
          <w:rFonts w:asciiTheme="minorHAnsi" w:hAnsiTheme="minorHAnsi" w:cstheme="minorHAnsi"/>
          <w:sz w:val="22"/>
          <w:szCs w:val="22"/>
        </w:rPr>
        <w:t xml:space="preserve">u z dominant </w:t>
      </w:r>
      <w:r w:rsidR="004C38B4">
        <w:rPr>
          <w:rFonts w:asciiTheme="minorHAnsi" w:hAnsiTheme="minorHAnsi" w:cstheme="minorHAnsi"/>
          <w:sz w:val="22"/>
          <w:szCs w:val="22"/>
        </w:rPr>
        <w:t>města</w:t>
      </w:r>
      <w:r w:rsidRPr="004C38B4">
        <w:rPr>
          <w:rFonts w:asciiTheme="minorHAnsi" w:hAnsiTheme="minorHAnsi" w:cstheme="minorHAnsi"/>
          <w:sz w:val="22"/>
          <w:szCs w:val="22"/>
        </w:rPr>
        <w:t xml:space="preserve">. </w:t>
      </w:r>
      <w:r w:rsidR="00CA0750" w:rsidRPr="004C38B4">
        <w:rPr>
          <w:rFonts w:asciiTheme="minorHAnsi" w:hAnsiTheme="minorHAnsi" w:cstheme="minorHAnsi"/>
          <w:sz w:val="22"/>
          <w:szCs w:val="22"/>
        </w:rPr>
        <w:t xml:space="preserve">Oprava fasády lodi kostela je první etapou celkové </w:t>
      </w:r>
      <w:r w:rsidR="004C38B4">
        <w:rPr>
          <w:rFonts w:asciiTheme="minorHAnsi" w:hAnsiTheme="minorHAnsi" w:cstheme="minorHAnsi"/>
          <w:sz w:val="22"/>
          <w:szCs w:val="22"/>
        </w:rPr>
        <w:t>obnovy kostela, o</w:t>
      </w:r>
      <w:r w:rsidR="006121E5" w:rsidRPr="004C38B4">
        <w:rPr>
          <w:rFonts w:asciiTheme="minorHAnsi" w:hAnsiTheme="minorHAnsi" w:cstheme="minorHAnsi"/>
          <w:sz w:val="22"/>
          <w:szCs w:val="22"/>
        </w:rPr>
        <w:t>bnova věž</w:t>
      </w:r>
      <w:r w:rsidR="004C38B4">
        <w:rPr>
          <w:rFonts w:asciiTheme="minorHAnsi" w:hAnsiTheme="minorHAnsi" w:cstheme="minorHAnsi"/>
          <w:sz w:val="22"/>
          <w:szCs w:val="22"/>
        </w:rPr>
        <w:t>e kostela proběhne v další etapě.</w:t>
      </w:r>
    </w:p>
    <w:p w:rsidR="000E551A" w:rsidRPr="00CC5401" w:rsidRDefault="000E551A" w:rsidP="00B91936">
      <w:pPr>
        <w:jc w:val="both"/>
        <w:rPr>
          <w:rFonts w:asciiTheme="minorHAnsi" w:hAnsiTheme="minorHAnsi" w:cstheme="minorHAnsi"/>
          <w:sz w:val="22"/>
          <w:szCs w:val="22"/>
        </w:rPr>
      </w:pPr>
    </w:p>
    <w:p w:rsidR="00B91936" w:rsidRPr="004C38B4" w:rsidRDefault="00B91936" w:rsidP="007A4939">
      <w:pPr>
        <w:jc w:val="both"/>
        <w:rPr>
          <w:rFonts w:asciiTheme="minorHAnsi" w:hAnsiTheme="minorHAnsi" w:cstheme="minorHAnsi"/>
          <w:sz w:val="22"/>
          <w:szCs w:val="22"/>
        </w:rPr>
      </w:pPr>
      <w:r w:rsidRPr="004C38B4">
        <w:rPr>
          <w:rFonts w:asciiTheme="minorHAnsi" w:hAnsiTheme="minorHAnsi" w:cstheme="minorHAnsi"/>
          <w:sz w:val="22"/>
          <w:szCs w:val="22"/>
        </w:rPr>
        <w:t>„</w:t>
      </w:r>
      <w:r w:rsidR="00082CE9">
        <w:rPr>
          <w:rFonts w:asciiTheme="minorHAnsi" w:hAnsiTheme="minorHAnsi" w:cstheme="minorHAnsi"/>
          <w:sz w:val="22"/>
          <w:szCs w:val="22"/>
        </w:rPr>
        <w:t>V souladu s předepsaným protokolem posuzuje h</w:t>
      </w:r>
      <w:r w:rsidR="00B24ACB">
        <w:rPr>
          <w:rFonts w:asciiTheme="minorHAnsi" w:hAnsiTheme="minorHAnsi" w:cstheme="minorHAnsi"/>
          <w:sz w:val="22"/>
          <w:szCs w:val="22"/>
        </w:rPr>
        <w:t>odnotící k</w:t>
      </w:r>
      <w:r w:rsidRPr="004C38B4">
        <w:rPr>
          <w:rFonts w:asciiTheme="minorHAnsi" w:hAnsiTheme="minorHAnsi" w:cstheme="minorHAnsi"/>
          <w:sz w:val="22"/>
          <w:szCs w:val="22"/>
        </w:rPr>
        <w:t>omise k</w:t>
      </w:r>
      <w:r w:rsidRPr="00E7055D">
        <w:rPr>
          <w:rFonts w:asciiTheme="minorHAnsi" w:hAnsiTheme="minorHAnsi" w:cstheme="minorHAnsi"/>
          <w:sz w:val="22"/>
          <w:szCs w:val="22"/>
        </w:rPr>
        <w:t xml:space="preserve">romě péče o kulturní </w:t>
      </w:r>
      <w:r w:rsidR="00772963">
        <w:rPr>
          <w:rFonts w:asciiTheme="minorHAnsi" w:hAnsiTheme="minorHAnsi" w:cstheme="minorHAnsi"/>
          <w:sz w:val="22"/>
          <w:szCs w:val="22"/>
        </w:rPr>
        <w:t>památky a </w:t>
      </w:r>
      <w:r w:rsidR="00724D4B">
        <w:rPr>
          <w:rFonts w:asciiTheme="minorHAnsi" w:hAnsiTheme="minorHAnsi" w:cstheme="minorHAnsi"/>
          <w:sz w:val="22"/>
          <w:szCs w:val="22"/>
        </w:rPr>
        <w:t>ostatní objekty v MPZ i</w:t>
      </w:r>
      <w:r w:rsidRPr="00E7055D">
        <w:rPr>
          <w:rFonts w:asciiTheme="minorHAnsi" w:hAnsiTheme="minorHAnsi" w:cstheme="minorHAnsi"/>
          <w:sz w:val="22"/>
          <w:szCs w:val="22"/>
        </w:rPr>
        <w:t xml:space="preserve"> další aspekty ov</w:t>
      </w:r>
      <w:r w:rsidR="004C38B4">
        <w:rPr>
          <w:rFonts w:asciiTheme="minorHAnsi" w:hAnsiTheme="minorHAnsi" w:cstheme="minorHAnsi"/>
          <w:sz w:val="22"/>
          <w:szCs w:val="22"/>
        </w:rPr>
        <w:t>livňující stav MPZ – n</w:t>
      </w:r>
      <w:r w:rsidRPr="004C38B4">
        <w:rPr>
          <w:rFonts w:asciiTheme="minorHAnsi" w:hAnsiTheme="minorHAnsi" w:cstheme="minorHAnsi"/>
          <w:sz w:val="22"/>
          <w:szCs w:val="22"/>
        </w:rPr>
        <w:t>apř. péči</w:t>
      </w:r>
      <w:r w:rsidRPr="00E7055D">
        <w:rPr>
          <w:rFonts w:asciiTheme="minorHAnsi" w:hAnsiTheme="minorHAnsi" w:cstheme="minorHAnsi"/>
          <w:sz w:val="22"/>
          <w:szCs w:val="22"/>
        </w:rPr>
        <w:t xml:space="preserve"> o veřejná prostranství, městsk</w:t>
      </w:r>
      <w:r w:rsidRPr="004C38B4">
        <w:rPr>
          <w:rFonts w:asciiTheme="minorHAnsi" w:hAnsiTheme="minorHAnsi" w:cstheme="minorHAnsi"/>
          <w:sz w:val="22"/>
          <w:szCs w:val="22"/>
        </w:rPr>
        <w:t>ý mobiliář, veřejnou zeleň, péči</w:t>
      </w:r>
      <w:r w:rsidRPr="00E7055D">
        <w:rPr>
          <w:rFonts w:asciiTheme="minorHAnsi" w:hAnsiTheme="minorHAnsi" w:cstheme="minorHAnsi"/>
          <w:sz w:val="22"/>
          <w:szCs w:val="22"/>
        </w:rPr>
        <w:t xml:space="preserve"> o životní prostředí, infrastruktur</w:t>
      </w:r>
      <w:r w:rsidRPr="004C38B4">
        <w:rPr>
          <w:rFonts w:asciiTheme="minorHAnsi" w:hAnsiTheme="minorHAnsi" w:cstheme="minorHAnsi"/>
          <w:sz w:val="22"/>
          <w:szCs w:val="22"/>
        </w:rPr>
        <w:t>u</w:t>
      </w:r>
      <w:r w:rsidRPr="00E7055D">
        <w:rPr>
          <w:rFonts w:asciiTheme="minorHAnsi" w:hAnsiTheme="minorHAnsi" w:cstheme="minorHAnsi"/>
          <w:sz w:val="22"/>
          <w:szCs w:val="22"/>
        </w:rPr>
        <w:t>, péč</w:t>
      </w:r>
      <w:r w:rsidRPr="004C38B4">
        <w:rPr>
          <w:rFonts w:asciiTheme="minorHAnsi" w:hAnsiTheme="minorHAnsi" w:cstheme="minorHAnsi"/>
          <w:sz w:val="22"/>
          <w:szCs w:val="22"/>
        </w:rPr>
        <w:t>i</w:t>
      </w:r>
      <w:r w:rsidRPr="00E7055D">
        <w:rPr>
          <w:rFonts w:asciiTheme="minorHAnsi" w:hAnsiTheme="minorHAnsi" w:cstheme="minorHAnsi"/>
          <w:sz w:val="22"/>
          <w:szCs w:val="22"/>
        </w:rPr>
        <w:t xml:space="preserve"> o obyvatele a návštěvníky </w:t>
      </w:r>
      <w:r w:rsidR="00082CE9">
        <w:rPr>
          <w:rFonts w:asciiTheme="minorHAnsi" w:hAnsiTheme="minorHAnsi" w:cstheme="minorHAnsi"/>
          <w:sz w:val="22"/>
          <w:szCs w:val="22"/>
        </w:rPr>
        <w:t>města</w:t>
      </w:r>
      <w:r w:rsidRPr="00E7055D">
        <w:rPr>
          <w:rFonts w:asciiTheme="minorHAnsi" w:hAnsiTheme="minorHAnsi" w:cstheme="minorHAnsi"/>
          <w:sz w:val="22"/>
          <w:szCs w:val="22"/>
        </w:rPr>
        <w:t xml:space="preserve">, </w:t>
      </w:r>
      <w:r w:rsidR="00082CE9">
        <w:rPr>
          <w:rFonts w:asciiTheme="minorHAnsi" w:hAnsiTheme="minorHAnsi" w:cstheme="minorHAnsi"/>
          <w:sz w:val="22"/>
          <w:szCs w:val="22"/>
        </w:rPr>
        <w:t xml:space="preserve">ale i </w:t>
      </w:r>
      <w:r w:rsidRPr="0041103C">
        <w:rPr>
          <w:rFonts w:asciiTheme="minorHAnsi" w:hAnsiTheme="minorHAnsi" w:cstheme="minorHAnsi"/>
          <w:sz w:val="22"/>
          <w:szCs w:val="22"/>
        </w:rPr>
        <w:t xml:space="preserve">společenský život ve vztahu k prezentaci kulturněhistorických hodnot,“ </w:t>
      </w:r>
      <w:r w:rsidRPr="004C38B4">
        <w:rPr>
          <w:rFonts w:asciiTheme="minorHAnsi" w:hAnsiTheme="minorHAnsi" w:cstheme="minorHAnsi"/>
          <w:sz w:val="22"/>
          <w:szCs w:val="22"/>
        </w:rPr>
        <w:t xml:space="preserve">říká Marie Bartošová, vedoucí odboru péče o památkový fond ostravského pracoviště Národního památkového ústavu. </w:t>
      </w:r>
      <w:r w:rsidRPr="0041103C">
        <w:rPr>
          <w:rFonts w:asciiTheme="minorHAnsi" w:hAnsiTheme="minorHAnsi" w:cstheme="minorHAnsi"/>
          <w:sz w:val="22"/>
          <w:szCs w:val="22"/>
        </w:rPr>
        <w:t>„</w:t>
      </w:r>
      <w:r w:rsidR="0041103C" w:rsidRPr="0041103C">
        <w:rPr>
          <w:rFonts w:asciiTheme="minorHAnsi" w:hAnsiTheme="minorHAnsi" w:cstheme="minorHAnsi"/>
          <w:sz w:val="22"/>
          <w:szCs w:val="22"/>
        </w:rPr>
        <w:t xml:space="preserve">Nedílnou součástí hodnocení v krajském kole je i finanční podíl města na obnově památkových objektů, </w:t>
      </w:r>
      <w:r w:rsidR="0041103C">
        <w:rPr>
          <w:rFonts w:asciiTheme="minorHAnsi" w:hAnsiTheme="minorHAnsi" w:cstheme="minorHAnsi"/>
          <w:sz w:val="22"/>
          <w:szCs w:val="22"/>
        </w:rPr>
        <w:t>koncepční příprava</w:t>
      </w:r>
      <w:r w:rsidR="0041103C" w:rsidRPr="0041103C">
        <w:rPr>
          <w:rFonts w:asciiTheme="minorHAnsi" w:hAnsiTheme="minorHAnsi" w:cstheme="minorHAnsi"/>
          <w:sz w:val="22"/>
          <w:szCs w:val="22"/>
        </w:rPr>
        <w:t xml:space="preserve"> regenerace a péče o celkový vzhled </w:t>
      </w:r>
      <w:r w:rsidR="0041103C">
        <w:rPr>
          <w:rFonts w:asciiTheme="minorHAnsi" w:hAnsiTheme="minorHAnsi" w:cstheme="minorHAnsi"/>
          <w:sz w:val="22"/>
          <w:szCs w:val="22"/>
        </w:rPr>
        <w:t>památkově chráněného</w:t>
      </w:r>
      <w:r w:rsidR="0041103C" w:rsidRPr="0041103C">
        <w:rPr>
          <w:rFonts w:asciiTheme="minorHAnsi" w:hAnsiTheme="minorHAnsi" w:cstheme="minorHAnsi"/>
          <w:sz w:val="22"/>
          <w:szCs w:val="22"/>
        </w:rPr>
        <w:t xml:space="preserve"> území.</w:t>
      </w:r>
      <w:r w:rsidR="0041103C">
        <w:t xml:space="preserve"> </w:t>
      </w:r>
      <w:r w:rsidR="00772963">
        <w:rPr>
          <w:rFonts w:asciiTheme="minorHAnsi" w:hAnsiTheme="minorHAnsi" w:cstheme="minorHAnsi"/>
          <w:sz w:val="22"/>
          <w:szCs w:val="22"/>
        </w:rPr>
        <w:t>U </w:t>
      </w:r>
      <w:r w:rsidR="00724D4B">
        <w:rPr>
          <w:rFonts w:asciiTheme="minorHAnsi" w:hAnsiTheme="minorHAnsi" w:cstheme="minorHAnsi"/>
          <w:sz w:val="22"/>
          <w:szCs w:val="22"/>
        </w:rPr>
        <w:t>mnohých kategorií se zohledňuje</w:t>
      </w:r>
      <w:r w:rsidRPr="00E7055D">
        <w:rPr>
          <w:rFonts w:asciiTheme="minorHAnsi" w:hAnsiTheme="minorHAnsi" w:cstheme="minorHAnsi"/>
          <w:sz w:val="22"/>
          <w:szCs w:val="22"/>
        </w:rPr>
        <w:t xml:space="preserve"> delší časový úsek (10 let). Podstatný je přístup města k regulaci reklamy na území MPZ, kladné body získa</w:t>
      </w:r>
      <w:r w:rsidR="00082CE9">
        <w:rPr>
          <w:rFonts w:asciiTheme="minorHAnsi" w:hAnsiTheme="minorHAnsi" w:cstheme="minorHAnsi"/>
          <w:sz w:val="22"/>
          <w:szCs w:val="22"/>
        </w:rPr>
        <w:t>l Frenštát</w:t>
      </w:r>
      <w:r w:rsidRPr="00E7055D">
        <w:rPr>
          <w:rFonts w:asciiTheme="minorHAnsi" w:hAnsiTheme="minorHAnsi" w:cstheme="minorHAnsi"/>
          <w:sz w:val="22"/>
          <w:szCs w:val="22"/>
        </w:rPr>
        <w:t xml:space="preserve"> i díky existenci fondu na opravy objektů, kt</w:t>
      </w:r>
      <w:r w:rsidRPr="004C38B4">
        <w:rPr>
          <w:rFonts w:asciiTheme="minorHAnsi" w:hAnsiTheme="minorHAnsi" w:cstheme="minorHAnsi"/>
          <w:sz w:val="22"/>
          <w:szCs w:val="22"/>
        </w:rPr>
        <w:t>eré nejsou kulturními památkami,“ pokračuje Marie Bartošová.</w:t>
      </w:r>
    </w:p>
    <w:p w:rsidR="00B91936" w:rsidRPr="004C38B4" w:rsidRDefault="00B91936" w:rsidP="007A4939">
      <w:pPr>
        <w:jc w:val="both"/>
        <w:rPr>
          <w:rFonts w:asciiTheme="minorHAnsi" w:hAnsiTheme="minorHAnsi" w:cstheme="minorHAnsi"/>
          <w:sz w:val="22"/>
          <w:szCs w:val="22"/>
        </w:rPr>
      </w:pPr>
    </w:p>
    <w:p w:rsidR="000E551A" w:rsidRPr="004C38B4" w:rsidRDefault="009D3C04" w:rsidP="007A4939">
      <w:pPr>
        <w:jc w:val="both"/>
        <w:rPr>
          <w:rFonts w:asciiTheme="minorHAnsi" w:hAnsiTheme="minorHAnsi" w:cstheme="minorHAnsi"/>
          <w:b/>
          <w:sz w:val="22"/>
          <w:szCs w:val="22"/>
        </w:rPr>
      </w:pPr>
      <w:r w:rsidRPr="004C38B4">
        <w:rPr>
          <w:rFonts w:asciiTheme="minorHAnsi" w:hAnsiTheme="minorHAnsi" w:cstheme="minorHAnsi"/>
          <w:b/>
          <w:sz w:val="22"/>
          <w:szCs w:val="22"/>
        </w:rPr>
        <w:t>Kostel svatého Martina</w:t>
      </w:r>
    </w:p>
    <w:p w:rsidR="009D3C04" w:rsidRPr="004C38B4" w:rsidRDefault="009D3C04" w:rsidP="007A4939">
      <w:pPr>
        <w:jc w:val="both"/>
        <w:rPr>
          <w:rFonts w:asciiTheme="minorHAnsi" w:hAnsiTheme="minorHAnsi" w:cstheme="minorHAnsi"/>
          <w:sz w:val="22"/>
          <w:szCs w:val="22"/>
          <w:highlight w:val="green"/>
        </w:rPr>
      </w:pPr>
    </w:p>
    <w:p w:rsidR="009D3C04" w:rsidRPr="004C38B4" w:rsidRDefault="001806D1" w:rsidP="009D3C04">
      <w:pPr>
        <w:jc w:val="both"/>
        <w:rPr>
          <w:rFonts w:asciiTheme="minorHAnsi" w:hAnsiTheme="minorHAnsi" w:cstheme="minorHAnsi"/>
          <w:sz w:val="22"/>
          <w:szCs w:val="22"/>
        </w:rPr>
      </w:pPr>
      <w:r w:rsidRPr="004C38B4">
        <w:rPr>
          <w:rFonts w:asciiTheme="minorHAnsi" w:hAnsiTheme="minorHAnsi" w:cstheme="minorHAnsi"/>
          <w:sz w:val="22"/>
          <w:szCs w:val="22"/>
        </w:rPr>
        <w:t xml:space="preserve">Kostel </w:t>
      </w:r>
      <w:r w:rsidR="009D3C04" w:rsidRPr="004C38B4">
        <w:rPr>
          <w:rFonts w:asciiTheme="minorHAnsi" w:hAnsiTheme="minorHAnsi" w:cstheme="minorHAnsi"/>
          <w:sz w:val="22"/>
          <w:szCs w:val="22"/>
        </w:rPr>
        <w:t>je významná církevní památka ze třetí čtvrtiny 17. století. Byl vystavěn na místě shořelého farního kostela, v 1. polovině 18. století byl opravován a rozšířen o boční kaple.</w:t>
      </w:r>
    </w:p>
    <w:p w:rsidR="000E551A" w:rsidRPr="004C38B4" w:rsidRDefault="000E551A" w:rsidP="007A4939">
      <w:pPr>
        <w:jc w:val="both"/>
        <w:rPr>
          <w:rFonts w:asciiTheme="minorHAnsi" w:hAnsiTheme="minorHAnsi" w:cstheme="minorHAnsi"/>
          <w:sz w:val="22"/>
          <w:szCs w:val="22"/>
        </w:rPr>
      </w:pPr>
    </w:p>
    <w:p w:rsidR="009D3C04" w:rsidRPr="004C38B4" w:rsidRDefault="00B91936" w:rsidP="009D3C04">
      <w:pPr>
        <w:jc w:val="both"/>
        <w:rPr>
          <w:rFonts w:asciiTheme="minorHAnsi" w:hAnsiTheme="minorHAnsi" w:cstheme="minorHAnsi"/>
          <w:sz w:val="22"/>
          <w:szCs w:val="22"/>
        </w:rPr>
      </w:pPr>
      <w:r w:rsidRPr="004C38B4">
        <w:rPr>
          <w:rFonts w:asciiTheme="minorHAnsi" w:hAnsiTheme="minorHAnsi" w:cstheme="minorHAnsi"/>
          <w:sz w:val="22"/>
          <w:szCs w:val="22"/>
        </w:rPr>
        <w:t>„</w:t>
      </w:r>
      <w:r w:rsidR="009D3C04" w:rsidRPr="004C38B4">
        <w:rPr>
          <w:rFonts w:asciiTheme="minorHAnsi" w:hAnsiTheme="minorHAnsi" w:cstheme="minorHAnsi"/>
          <w:sz w:val="22"/>
          <w:szCs w:val="22"/>
        </w:rPr>
        <w:t>Nesoudržné a poškozené omítky byly oklepány a nahrazeny hladkou štukovou omítko</w:t>
      </w:r>
      <w:r w:rsidR="000D5F8E">
        <w:rPr>
          <w:rFonts w:asciiTheme="minorHAnsi" w:hAnsiTheme="minorHAnsi" w:cstheme="minorHAnsi"/>
          <w:sz w:val="22"/>
          <w:szCs w:val="22"/>
        </w:rPr>
        <w:t xml:space="preserve">u s vápenným štukem a nátěrem </w:t>
      </w:r>
      <w:r w:rsidR="009D3C04" w:rsidRPr="004C38B4">
        <w:rPr>
          <w:rFonts w:asciiTheme="minorHAnsi" w:hAnsiTheme="minorHAnsi" w:cstheme="minorHAnsi"/>
          <w:sz w:val="22"/>
          <w:szCs w:val="22"/>
        </w:rPr>
        <w:t>bílé barevnosti,</w:t>
      </w:r>
      <w:r w:rsidRPr="004C38B4">
        <w:rPr>
          <w:rFonts w:asciiTheme="minorHAnsi" w:hAnsiTheme="minorHAnsi" w:cstheme="minorHAnsi"/>
          <w:sz w:val="22"/>
          <w:szCs w:val="22"/>
        </w:rPr>
        <w:t xml:space="preserve">“ říká </w:t>
      </w:r>
      <w:r w:rsidR="008C6712" w:rsidRPr="004C38B4">
        <w:rPr>
          <w:rFonts w:asciiTheme="minorHAnsi" w:hAnsiTheme="minorHAnsi" w:cstheme="minorHAnsi"/>
          <w:sz w:val="22"/>
          <w:szCs w:val="22"/>
        </w:rPr>
        <w:t xml:space="preserve">Markéta </w:t>
      </w:r>
      <w:proofErr w:type="spellStart"/>
      <w:r w:rsidR="008C6712" w:rsidRPr="004C38B4">
        <w:rPr>
          <w:rFonts w:asciiTheme="minorHAnsi" w:hAnsiTheme="minorHAnsi" w:cstheme="minorHAnsi"/>
          <w:sz w:val="22"/>
          <w:szCs w:val="22"/>
        </w:rPr>
        <w:t>Jurašková</w:t>
      </w:r>
      <w:proofErr w:type="spellEnd"/>
      <w:r w:rsidR="008C6712" w:rsidRPr="004C38B4">
        <w:rPr>
          <w:rFonts w:asciiTheme="minorHAnsi" w:hAnsiTheme="minorHAnsi" w:cstheme="minorHAnsi"/>
          <w:sz w:val="22"/>
          <w:szCs w:val="22"/>
        </w:rPr>
        <w:t xml:space="preserve">, </w:t>
      </w:r>
      <w:r w:rsidR="008C29D5">
        <w:rPr>
          <w:rFonts w:asciiTheme="minorHAnsi" w:hAnsiTheme="minorHAnsi" w:cstheme="minorHAnsi"/>
          <w:sz w:val="22"/>
          <w:szCs w:val="22"/>
        </w:rPr>
        <w:t>garant území</w:t>
      </w:r>
      <w:r w:rsidR="008C6712" w:rsidRPr="004C38B4">
        <w:rPr>
          <w:rFonts w:asciiTheme="minorHAnsi" w:hAnsiTheme="minorHAnsi" w:cstheme="minorHAnsi"/>
          <w:sz w:val="22"/>
          <w:szCs w:val="22"/>
        </w:rPr>
        <w:t xml:space="preserve"> Národního památkového ústavu. „Barevnost</w:t>
      </w:r>
      <w:r w:rsidR="009D3C04" w:rsidRPr="004C38B4">
        <w:rPr>
          <w:rFonts w:asciiTheme="minorHAnsi" w:hAnsiTheme="minorHAnsi" w:cstheme="minorHAnsi"/>
          <w:sz w:val="22"/>
          <w:szCs w:val="22"/>
        </w:rPr>
        <w:t xml:space="preserve"> byla nalezena na základě stratigrafického průzkumu omítkových vrstev, římsy byly profilovány do půvo</w:t>
      </w:r>
      <w:r w:rsidR="008C6712" w:rsidRPr="004C38B4">
        <w:rPr>
          <w:rFonts w:asciiTheme="minorHAnsi" w:hAnsiTheme="minorHAnsi" w:cstheme="minorHAnsi"/>
          <w:sz w:val="22"/>
          <w:szCs w:val="22"/>
        </w:rPr>
        <w:t xml:space="preserve">dního stavu </w:t>
      </w:r>
      <w:proofErr w:type="spellStart"/>
      <w:r w:rsidR="008C6712" w:rsidRPr="004C38B4">
        <w:rPr>
          <w:rFonts w:asciiTheme="minorHAnsi" w:hAnsiTheme="minorHAnsi" w:cstheme="minorHAnsi"/>
          <w:sz w:val="22"/>
          <w:szCs w:val="22"/>
        </w:rPr>
        <w:t>trasvápennou</w:t>
      </w:r>
      <w:proofErr w:type="spellEnd"/>
      <w:r w:rsidR="008C6712" w:rsidRPr="004C38B4">
        <w:rPr>
          <w:rFonts w:asciiTheme="minorHAnsi" w:hAnsiTheme="minorHAnsi" w:cstheme="minorHAnsi"/>
          <w:sz w:val="22"/>
          <w:szCs w:val="22"/>
        </w:rPr>
        <w:t xml:space="preserve"> maltou,“ pokračuje Markéta </w:t>
      </w:r>
      <w:proofErr w:type="spellStart"/>
      <w:r w:rsidR="008C6712" w:rsidRPr="004C38B4">
        <w:rPr>
          <w:rFonts w:asciiTheme="minorHAnsi" w:hAnsiTheme="minorHAnsi" w:cstheme="minorHAnsi"/>
          <w:sz w:val="22"/>
          <w:szCs w:val="22"/>
        </w:rPr>
        <w:t>Jurašková</w:t>
      </w:r>
      <w:proofErr w:type="spellEnd"/>
      <w:r w:rsidR="008C6712" w:rsidRPr="004C38B4">
        <w:rPr>
          <w:rFonts w:asciiTheme="minorHAnsi" w:hAnsiTheme="minorHAnsi" w:cstheme="minorHAnsi"/>
          <w:sz w:val="22"/>
          <w:szCs w:val="22"/>
        </w:rPr>
        <w:t>.</w:t>
      </w:r>
    </w:p>
    <w:p w:rsidR="008C6712" w:rsidRPr="004C38B4" w:rsidRDefault="008C6712" w:rsidP="009D3C04">
      <w:pPr>
        <w:jc w:val="both"/>
        <w:rPr>
          <w:rFonts w:asciiTheme="minorHAnsi" w:hAnsiTheme="minorHAnsi" w:cstheme="minorHAnsi"/>
          <w:sz w:val="22"/>
          <w:szCs w:val="22"/>
        </w:rPr>
      </w:pPr>
    </w:p>
    <w:p w:rsidR="00E57925" w:rsidRPr="004C38B4" w:rsidRDefault="009D3C04" w:rsidP="009D3C04">
      <w:pPr>
        <w:jc w:val="both"/>
        <w:rPr>
          <w:rFonts w:asciiTheme="minorHAnsi" w:hAnsiTheme="minorHAnsi" w:cstheme="minorHAnsi"/>
          <w:sz w:val="22"/>
          <w:szCs w:val="22"/>
        </w:rPr>
      </w:pPr>
      <w:r w:rsidRPr="004C38B4">
        <w:rPr>
          <w:rFonts w:asciiTheme="minorHAnsi" w:hAnsiTheme="minorHAnsi" w:cstheme="minorHAnsi"/>
          <w:sz w:val="22"/>
          <w:szCs w:val="22"/>
        </w:rPr>
        <w:t>V rámci obnovy fasády byl restaurován kamenný pískovcový vstupní portál</w:t>
      </w:r>
      <w:r w:rsidR="008C6712" w:rsidRPr="004C38B4">
        <w:rPr>
          <w:rFonts w:asciiTheme="minorHAnsi" w:hAnsiTheme="minorHAnsi" w:cstheme="minorHAnsi"/>
          <w:sz w:val="22"/>
          <w:szCs w:val="22"/>
        </w:rPr>
        <w:t xml:space="preserve">. Tento </w:t>
      </w:r>
      <w:r w:rsidR="008C6712" w:rsidRPr="004C38B4">
        <w:rPr>
          <w:rFonts w:asciiTheme="minorHAnsi" w:hAnsiTheme="minorHAnsi" w:cstheme="minorHAnsi"/>
          <w:b/>
          <w:sz w:val="22"/>
          <w:szCs w:val="22"/>
        </w:rPr>
        <w:t>portál</w:t>
      </w:r>
      <w:r w:rsidRPr="004C38B4">
        <w:rPr>
          <w:rFonts w:asciiTheme="minorHAnsi" w:hAnsiTheme="minorHAnsi" w:cstheme="minorHAnsi"/>
          <w:b/>
          <w:sz w:val="22"/>
          <w:szCs w:val="22"/>
        </w:rPr>
        <w:t xml:space="preserve"> </w:t>
      </w:r>
      <w:r w:rsidR="00E57925" w:rsidRPr="004C38B4">
        <w:rPr>
          <w:rFonts w:asciiTheme="minorHAnsi" w:hAnsiTheme="minorHAnsi" w:cstheme="minorHAnsi"/>
          <w:sz w:val="22"/>
          <w:szCs w:val="22"/>
        </w:rPr>
        <w:t xml:space="preserve">umístěný </w:t>
      </w:r>
      <w:r w:rsidR="00772963">
        <w:rPr>
          <w:rFonts w:asciiTheme="minorHAnsi" w:hAnsiTheme="minorHAnsi" w:cstheme="minorHAnsi"/>
          <w:b/>
          <w:sz w:val="22"/>
          <w:szCs w:val="22"/>
        </w:rPr>
        <w:t>na </w:t>
      </w:r>
      <w:r w:rsidRPr="004C38B4">
        <w:rPr>
          <w:rFonts w:asciiTheme="minorHAnsi" w:hAnsiTheme="minorHAnsi" w:cstheme="minorHAnsi"/>
          <w:b/>
          <w:sz w:val="22"/>
          <w:szCs w:val="22"/>
        </w:rPr>
        <w:t>fasádě</w:t>
      </w:r>
      <w:r w:rsidR="008C6712" w:rsidRPr="004C38B4">
        <w:rPr>
          <w:rFonts w:asciiTheme="minorHAnsi" w:hAnsiTheme="minorHAnsi" w:cstheme="minorHAnsi"/>
          <w:b/>
          <w:sz w:val="22"/>
          <w:szCs w:val="22"/>
        </w:rPr>
        <w:t xml:space="preserve"> jižní boční kaple</w:t>
      </w:r>
      <w:r w:rsidR="000D5F8E">
        <w:rPr>
          <w:rFonts w:asciiTheme="minorHAnsi" w:hAnsiTheme="minorHAnsi" w:cstheme="minorHAnsi"/>
          <w:sz w:val="22"/>
          <w:szCs w:val="22"/>
        </w:rPr>
        <w:t xml:space="preserve"> kostela je datován do roku</w:t>
      </w:r>
      <w:r w:rsidRPr="004C38B4">
        <w:rPr>
          <w:rFonts w:asciiTheme="minorHAnsi" w:hAnsiTheme="minorHAnsi" w:cstheme="minorHAnsi"/>
          <w:sz w:val="22"/>
          <w:szCs w:val="22"/>
        </w:rPr>
        <w:t xml:space="preserve"> 1740</w:t>
      </w:r>
      <w:r w:rsidR="00E57925" w:rsidRPr="004C38B4">
        <w:rPr>
          <w:rFonts w:asciiTheme="minorHAnsi" w:hAnsiTheme="minorHAnsi" w:cstheme="minorHAnsi"/>
          <w:sz w:val="22"/>
          <w:szCs w:val="22"/>
        </w:rPr>
        <w:t>, a to společně</w:t>
      </w:r>
      <w:r w:rsidRPr="004C38B4">
        <w:rPr>
          <w:rFonts w:asciiTheme="minorHAnsi" w:hAnsiTheme="minorHAnsi" w:cstheme="minorHAnsi"/>
          <w:sz w:val="22"/>
          <w:szCs w:val="22"/>
        </w:rPr>
        <w:t xml:space="preserve"> s</w:t>
      </w:r>
      <w:r w:rsidR="008C29D5">
        <w:rPr>
          <w:rFonts w:asciiTheme="minorHAnsi" w:hAnsiTheme="minorHAnsi" w:cstheme="minorHAnsi"/>
          <w:sz w:val="22"/>
          <w:szCs w:val="22"/>
        </w:rPr>
        <w:t>e</w:t>
      </w:r>
      <w:r w:rsidRPr="004C38B4">
        <w:rPr>
          <w:rFonts w:asciiTheme="minorHAnsi" w:hAnsiTheme="minorHAnsi" w:cstheme="minorHAnsi"/>
          <w:sz w:val="22"/>
          <w:szCs w:val="22"/>
        </w:rPr>
        <w:t xml:space="preserve"> </w:t>
      </w:r>
      <w:r w:rsidR="008C6712" w:rsidRPr="004C38B4">
        <w:rPr>
          <w:rFonts w:asciiTheme="minorHAnsi" w:hAnsiTheme="minorHAnsi" w:cstheme="minorHAnsi"/>
          <w:sz w:val="22"/>
          <w:szCs w:val="22"/>
        </w:rPr>
        <w:t>stavbou boční kaple. V</w:t>
      </w:r>
      <w:r w:rsidR="00706672">
        <w:rPr>
          <w:rFonts w:asciiTheme="minorHAnsi" w:hAnsiTheme="minorHAnsi" w:cstheme="minorHAnsi"/>
          <w:sz w:val="22"/>
          <w:szCs w:val="22"/>
        </w:rPr>
        <w:t> </w:t>
      </w:r>
      <w:r w:rsidRPr="004C38B4">
        <w:rPr>
          <w:rFonts w:asciiTheme="minorHAnsi" w:hAnsiTheme="minorHAnsi" w:cstheme="minorHAnsi"/>
          <w:sz w:val="22"/>
          <w:szCs w:val="22"/>
        </w:rPr>
        <w:t>minulosti</w:t>
      </w:r>
      <w:r w:rsidR="00706672">
        <w:rPr>
          <w:rFonts w:asciiTheme="minorHAnsi" w:hAnsiTheme="minorHAnsi" w:cstheme="minorHAnsi"/>
          <w:sz w:val="22"/>
          <w:szCs w:val="22"/>
        </w:rPr>
        <w:t>, pravděpodobně v</w:t>
      </w:r>
      <w:r w:rsidR="00706672" w:rsidRPr="004C38B4">
        <w:rPr>
          <w:rFonts w:asciiTheme="minorHAnsi" w:hAnsiTheme="minorHAnsi" w:cstheme="minorHAnsi"/>
          <w:sz w:val="22"/>
          <w:szCs w:val="22"/>
        </w:rPr>
        <w:t> 70. let</w:t>
      </w:r>
      <w:r w:rsidR="00706672">
        <w:rPr>
          <w:rFonts w:asciiTheme="minorHAnsi" w:hAnsiTheme="minorHAnsi" w:cstheme="minorHAnsi"/>
          <w:sz w:val="22"/>
          <w:szCs w:val="22"/>
        </w:rPr>
        <w:t>ech 20. </w:t>
      </w:r>
      <w:r w:rsidR="00706672" w:rsidRPr="004C38B4">
        <w:rPr>
          <w:rFonts w:asciiTheme="minorHAnsi" w:hAnsiTheme="minorHAnsi" w:cstheme="minorHAnsi"/>
          <w:sz w:val="22"/>
          <w:szCs w:val="22"/>
        </w:rPr>
        <w:t>století</w:t>
      </w:r>
      <w:r w:rsidR="00706672">
        <w:rPr>
          <w:rFonts w:asciiTheme="minorHAnsi" w:hAnsiTheme="minorHAnsi" w:cstheme="minorHAnsi"/>
          <w:sz w:val="22"/>
          <w:szCs w:val="22"/>
        </w:rPr>
        <w:t>,</w:t>
      </w:r>
      <w:r w:rsidR="008C6712" w:rsidRPr="004C38B4">
        <w:rPr>
          <w:rFonts w:asciiTheme="minorHAnsi" w:hAnsiTheme="minorHAnsi" w:cstheme="minorHAnsi"/>
          <w:sz w:val="22"/>
          <w:szCs w:val="22"/>
        </w:rPr>
        <w:t xml:space="preserve"> byl</w:t>
      </w:r>
      <w:r w:rsidRPr="004C38B4">
        <w:rPr>
          <w:rFonts w:asciiTheme="minorHAnsi" w:hAnsiTheme="minorHAnsi" w:cstheme="minorHAnsi"/>
          <w:sz w:val="22"/>
          <w:szCs w:val="22"/>
        </w:rPr>
        <w:t xml:space="preserve"> </w:t>
      </w:r>
      <w:proofErr w:type="spellStart"/>
      <w:r w:rsidRPr="004C38B4">
        <w:rPr>
          <w:rFonts w:asciiTheme="minorHAnsi" w:hAnsiTheme="minorHAnsi" w:cstheme="minorHAnsi"/>
          <w:sz w:val="22"/>
          <w:szCs w:val="22"/>
        </w:rPr>
        <w:t>zaomítán</w:t>
      </w:r>
      <w:proofErr w:type="spellEnd"/>
      <w:r w:rsidRPr="004C38B4">
        <w:rPr>
          <w:rFonts w:asciiTheme="minorHAnsi" w:hAnsiTheme="minorHAnsi" w:cstheme="minorHAnsi"/>
          <w:sz w:val="22"/>
          <w:szCs w:val="22"/>
        </w:rPr>
        <w:t xml:space="preserve"> tvrdou vápenocementovou stříkanou omítkou. Portál byl restaurován Martinem </w:t>
      </w:r>
      <w:proofErr w:type="spellStart"/>
      <w:r w:rsidRPr="004C38B4">
        <w:rPr>
          <w:rFonts w:asciiTheme="minorHAnsi" w:hAnsiTheme="minorHAnsi" w:cstheme="minorHAnsi"/>
          <w:sz w:val="22"/>
          <w:szCs w:val="22"/>
        </w:rPr>
        <w:t>Bockem</w:t>
      </w:r>
      <w:proofErr w:type="spellEnd"/>
      <w:r w:rsidRPr="004C38B4">
        <w:rPr>
          <w:rFonts w:asciiTheme="minorHAnsi" w:hAnsiTheme="minorHAnsi" w:cstheme="minorHAnsi"/>
          <w:sz w:val="22"/>
          <w:szCs w:val="22"/>
        </w:rPr>
        <w:t xml:space="preserve">. </w:t>
      </w:r>
    </w:p>
    <w:p w:rsidR="00E57925" w:rsidRPr="004C38B4" w:rsidRDefault="00E57925" w:rsidP="009D3C04">
      <w:pPr>
        <w:jc w:val="both"/>
        <w:rPr>
          <w:rFonts w:asciiTheme="minorHAnsi" w:hAnsiTheme="minorHAnsi" w:cstheme="minorHAnsi"/>
          <w:sz w:val="22"/>
          <w:szCs w:val="22"/>
        </w:rPr>
      </w:pPr>
    </w:p>
    <w:p w:rsidR="00E57925" w:rsidRPr="004C38B4" w:rsidRDefault="009D3C04" w:rsidP="009D3C04">
      <w:pPr>
        <w:jc w:val="both"/>
        <w:rPr>
          <w:rFonts w:asciiTheme="minorHAnsi" w:hAnsiTheme="minorHAnsi" w:cstheme="minorHAnsi"/>
          <w:sz w:val="22"/>
          <w:szCs w:val="22"/>
        </w:rPr>
      </w:pPr>
      <w:r w:rsidRPr="004C38B4">
        <w:rPr>
          <w:rFonts w:asciiTheme="minorHAnsi" w:hAnsiTheme="minorHAnsi" w:cstheme="minorHAnsi"/>
          <w:sz w:val="22"/>
          <w:szCs w:val="22"/>
        </w:rPr>
        <w:lastRenderedPageBreak/>
        <w:t xml:space="preserve">Při </w:t>
      </w:r>
      <w:r w:rsidR="00922A38" w:rsidRPr="004C38B4">
        <w:rPr>
          <w:rFonts w:asciiTheme="minorHAnsi" w:hAnsiTheme="minorHAnsi" w:cstheme="minorHAnsi"/>
          <w:sz w:val="22"/>
          <w:szCs w:val="22"/>
        </w:rPr>
        <w:t>oklepání omítek fasády se objevil</w:t>
      </w:r>
      <w:r w:rsidRPr="004C38B4">
        <w:rPr>
          <w:rFonts w:asciiTheme="minorHAnsi" w:hAnsiTheme="minorHAnsi" w:cstheme="minorHAnsi"/>
          <w:b/>
          <w:sz w:val="22"/>
          <w:szCs w:val="22"/>
        </w:rPr>
        <w:t xml:space="preserve"> další vstupní kamenný portál </w:t>
      </w:r>
      <w:r w:rsidR="00370692" w:rsidRPr="004C38B4">
        <w:rPr>
          <w:rFonts w:asciiTheme="minorHAnsi" w:hAnsiTheme="minorHAnsi" w:cstheme="minorHAnsi"/>
          <w:b/>
          <w:sz w:val="22"/>
          <w:szCs w:val="22"/>
        </w:rPr>
        <w:t>na severní boční kapli kostela</w:t>
      </w:r>
      <w:r w:rsidR="00922A38" w:rsidRPr="004C38B4">
        <w:rPr>
          <w:rFonts w:asciiTheme="minorHAnsi" w:hAnsiTheme="minorHAnsi" w:cstheme="minorHAnsi"/>
          <w:sz w:val="22"/>
          <w:szCs w:val="22"/>
        </w:rPr>
        <w:t xml:space="preserve"> orientované do dvora. Je umístěn </w:t>
      </w:r>
      <w:r w:rsidRPr="004C38B4">
        <w:rPr>
          <w:rFonts w:asciiTheme="minorHAnsi" w:hAnsiTheme="minorHAnsi" w:cstheme="minorHAnsi"/>
          <w:sz w:val="22"/>
          <w:szCs w:val="22"/>
        </w:rPr>
        <w:t>pod půlkruhovou nikou</w:t>
      </w:r>
      <w:r w:rsidR="00370692" w:rsidRPr="004C38B4">
        <w:rPr>
          <w:rFonts w:asciiTheme="minorHAnsi" w:hAnsiTheme="minorHAnsi" w:cstheme="minorHAnsi"/>
          <w:sz w:val="22"/>
          <w:szCs w:val="22"/>
        </w:rPr>
        <w:t xml:space="preserve">, datován </w:t>
      </w:r>
      <w:r w:rsidR="000D5F8E">
        <w:rPr>
          <w:rFonts w:asciiTheme="minorHAnsi" w:hAnsiTheme="minorHAnsi" w:cstheme="minorHAnsi"/>
          <w:sz w:val="22"/>
          <w:szCs w:val="22"/>
        </w:rPr>
        <w:t>do roku</w:t>
      </w:r>
      <w:r w:rsidR="00922A38" w:rsidRPr="004C38B4">
        <w:rPr>
          <w:rFonts w:asciiTheme="minorHAnsi" w:hAnsiTheme="minorHAnsi" w:cstheme="minorHAnsi"/>
          <w:sz w:val="22"/>
          <w:szCs w:val="22"/>
        </w:rPr>
        <w:t xml:space="preserve"> 1740. S</w:t>
      </w:r>
      <w:r w:rsidR="00E57925" w:rsidRPr="004C38B4">
        <w:rPr>
          <w:rFonts w:asciiTheme="minorHAnsi" w:hAnsiTheme="minorHAnsi" w:cstheme="minorHAnsi"/>
          <w:sz w:val="22"/>
          <w:szCs w:val="22"/>
        </w:rPr>
        <w:t>ouvisí</w:t>
      </w:r>
      <w:r w:rsidRPr="004C38B4">
        <w:rPr>
          <w:rFonts w:asciiTheme="minorHAnsi" w:hAnsiTheme="minorHAnsi" w:cstheme="minorHAnsi"/>
          <w:sz w:val="22"/>
          <w:szCs w:val="22"/>
        </w:rPr>
        <w:t xml:space="preserve"> s výstavbou boční kaple. </w:t>
      </w:r>
    </w:p>
    <w:p w:rsidR="00E57925" w:rsidRPr="004C38B4" w:rsidRDefault="00E57925" w:rsidP="009D3C04">
      <w:pPr>
        <w:jc w:val="both"/>
        <w:rPr>
          <w:rFonts w:asciiTheme="minorHAnsi" w:hAnsiTheme="minorHAnsi" w:cstheme="minorHAnsi"/>
          <w:sz w:val="22"/>
          <w:szCs w:val="22"/>
        </w:rPr>
      </w:pPr>
    </w:p>
    <w:p w:rsidR="009D3C04" w:rsidRPr="004C38B4" w:rsidRDefault="009D3C04" w:rsidP="009D3C04">
      <w:pPr>
        <w:jc w:val="both"/>
        <w:rPr>
          <w:rFonts w:asciiTheme="minorHAnsi" w:hAnsiTheme="minorHAnsi" w:cstheme="minorHAnsi"/>
          <w:sz w:val="22"/>
          <w:szCs w:val="22"/>
        </w:rPr>
      </w:pPr>
      <w:r w:rsidRPr="004C38B4">
        <w:rPr>
          <w:rFonts w:asciiTheme="minorHAnsi" w:hAnsiTheme="minorHAnsi" w:cstheme="minorHAnsi"/>
          <w:b/>
          <w:sz w:val="22"/>
          <w:szCs w:val="22"/>
        </w:rPr>
        <w:t xml:space="preserve">Další zajímavostí bylo </w:t>
      </w:r>
      <w:proofErr w:type="spellStart"/>
      <w:r w:rsidRPr="004C38B4">
        <w:rPr>
          <w:rFonts w:asciiTheme="minorHAnsi" w:hAnsiTheme="minorHAnsi" w:cstheme="minorHAnsi"/>
          <w:b/>
          <w:sz w:val="22"/>
          <w:szCs w:val="22"/>
        </w:rPr>
        <w:t>zaomítané</w:t>
      </w:r>
      <w:proofErr w:type="spellEnd"/>
      <w:r w:rsidRPr="004C38B4">
        <w:rPr>
          <w:rFonts w:asciiTheme="minorHAnsi" w:hAnsiTheme="minorHAnsi" w:cstheme="minorHAnsi"/>
          <w:b/>
          <w:sz w:val="22"/>
          <w:szCs w:val="22"/>
        </w:rPr>
        <w:t xml:space="preserve"> kamenné profilované ostě</w:t>
      </w:r>
      <w:r w:rsidR="00E57925" w:rsidRPr="004C38B4">
        <w:rPr>
          <w:rFonts w:asciiTheme="minorHAnsi" w:hAnsiTheme="minorHAnsi" w:cstheme="minorHAnsi"/>
          <w:b/>
          <w:sz w:val="22"/>
          <w:szCs w:val="22"/>
        </w:rPr>
        <w:t xml:space="preserve">ní okna </w:t>
      </w:r>
      <w:r w:rsidR="00706672">
        <w:rPr>
          <w:rFonts w:asciiTheme="minorHAnsi" w:hAnsiTheme="minorHAnsi" w:cstheme="minorHAnsi"/>
          <w:b/>
          <w:sz w:val="22"/>
          <w:szCs w:val="22"/>
        </w:rPr>
        <w:t>v</w:t>
      </w:r>
      <w:r w:rsidR="00E57925" w:rsidRPr="004C38B4">
        <w:rPr>
          <w:rFonts w:asciiTheme="minorHAnsi" w:hAnsiTheme="minorHAnsi" w:cstheme="minorHAnsi"/>
          <w:b/>
          <w:sz w:val="22"/>
          <w:szCs w:val="22"/>
        </w:rPr>
        <w:t xml:space="preserve"> sakristii</w:t>
      </w:r>
      <w:r w:rsidRPr="004C38B4">
        <w:rPr>
          <w:rFonts w:asciiTheme="minorHAnsi" w:hAnsiTheme="minorHAnsi" w:cstheme="minorHAnsi"/>
          <w:b/>
          <w:sz w:val="22"/>
          <w:szCs w:val="22"/>
        </w:rPr>
        <w:t xml:space="preserve"> na severní straně kostela</w:t>
      </w:r>
      <w:r w:rsidR="00922A38" w:rsidRPr="004C38B4">
        <w:rPr>
          <w:rFonts w:asciiTheme="minorHAnsi" w:hAnsiTheme="minorHAnsi" w:cstheme="minorHAnsi"/>
          <w:sz w:val="22"/>
          <w:szCs w:val="22"/>
        </w:rPr>
        <w:t>, které</w:t>
      </w:r>
      <w:r w:rsidRPr="004C38B4">
        <w:rPr>
          <w:rFonts w:asciiTheme="minorHAnsi" w:hAnsiTheme="minorHAnsi" w:cstheme="minorHAnsi"/>
          <w:sz w:val="22"/>
          <w:szCs w:val="22"/>
        </w:rPr>
        <w:t xml:space="preserve"> souvisí s výstavbou kostela ve třetí čtvrtině 17. století. Spodní část okna doplňuje předsazená</w:t>
      </w:r>
      <w:r w:rsidR="00E57925" w:rsidRPr="004C38B4">
        <w:rPr>
          <w:rFonts w:asciiTheme="minorHAnsi" w:hAnsiTheme="minorHAnsi" w:cstheme="minorHAnsi"/>
          <w:sz w:val="22"/>
          <w:szCs w:val="22"/>
        </w:rPr>
        <w:t>,</w:t>
      </w:r>
      <w:r w:rsidRPr="004C38B4">
        <w:rPr>
          <w:rFonts w:asciiTheme="minorHAnsi" w:hAnsiTheme="minorHAnsi" w:cstheme="minorHAnsi"/>
          <w:sz w:val="22"/>
          <w:szCs w:val="22"/>
        </w:rPr>
        <w:t xml:space="preserve"> bohatě profilovaná </w:t>
      </w:r>
      <w:proofErr w:type="spellStart"/>
      <w:r w:rsidRPr="004C38B4">
        <w:rPr>
          <w:rFonts w:asciiTheme="minorHAnsi" w:hAnsiTheme="minorHAnsi" w:cstheme="minorHAnsi"/>
          <w:sz w:val="22"/>
          <w:szCs w:val="22"/>
        </w:rPr>
        <w:t>okapnicová</w:t>
      </w:r>
      <w:proofErr w:type="spellEnd"/>
      <w:r w:rsidRPr="004C38B4">
        <w:rPr>
          <w:rFonts w:asciiTheme="minorHAnsi" w:hAnsiTheme="minorHAnsi" w:cstheme="minorHAnsi"/>
          <w:sz w:val="22"/>
          <w:szCs w:val="22"/>
        </w:rPr>
        <w:t xml:space="preserve"> římsa</w:t>
      </w:r>
      <w:r w:rsidR="00E57925" w:rsidRPr="004C38B4">
        <w:rPr>
          <w:rFonts w:asciiTheme="minorHAnsi" w:hAnsiTheme="minorHAnsi" w:cstheme="minorHAnsi"/>
          <w:sz w:val="22"/>
          <w:szCs w:val="22"/>
        </w:rPr>
        <w:t xml:space="preserve"> ze</w:t>
      </w:r>
      <w:r w:rsidRPr="004C38B4">
        <w:rPr>
          <w:rFonts w:asciiTheme="minorHAnsi" w:hAnsiTheme="minorHAnsi" w:cstheme="minorHAnsi"/>
          <w:sz w:val="22"/>
          <w:szCs w:val="22"/>
        </w:rPr>
        <w:t xml:space="preserve"> středně</w:t>
      </w:r>
      <w:r w:rsidR="00E57925" w:rsidRPr="004C38B4">
        <w:rPr>
          <w:rFonts w:asciiTheme="minorHAnsi" w:hAnsiTheme="minorHAnsi" w:cstheme="minorHAnsi"/>
          <w:sz w:val="22"/>
          <w:szCs w:val="22"/>
        </w:rPr>
        <w:t xml:space="preserve"> zrnitého</w:t>
      </w:r>
      <w:r w:rsidRPr="004C38B4">
        <w:rPr>
          <w:rFonts w:asciiTheme="minorHAnsi" w:hAnsiTheme="minorHAnsi" w:cstheme="minorHAnsi"/>
          <w:sz w:val="22"/>
          <w:szCs w:val="22"/>
        </w:rPr>
        <w:t xml:space="preserve"> p</w:t>
      </w:r>
      <w:r w:rsidR="00E57925" w:rsidRPr="004C38B4">
        <w:rPr>
          <w:rFonts w:asciiTheme="minorHAnsi" w:hAnsiTheme="minorHAnsi" w:cstheme="minorHAnsi"/>
          <w:sz w:val="22"/>
          <w:szCs w:val="22"/>
        </w:rPr>
        <w:t xml:space="preserve">ískovce </w:t>
      </w:r>
      <w:proofErr w:type="spellStart"/>
      <w:r w:rsidR="00E57925" w:rsidRPr="004C38B4">
        <w:rPr>
          <w:rFonts w:asciiTheme="minorHAnsi" w:hAnsiTheme="minorHAnsi" w:cstheme="minorHAnsi"/>
          <w:sz w:val="22"/>
          <w:szCs w:val="22"/>
        </w:rPr>
        <w:t>šedookrové</w:t>
      </w:r>
      <w:proofErr w:type="spellEnd"/>
      <w:r w:rsidR="00E57925" w:rsidRPr="004C38B4">
        <w:rPr>
          <w:rFonts w:asciiTheme="minorHAnsi" w:hAnsiTheme="minorHAnsi" w:cstheme="minorHAnsi"/>
          <w:sz w:val="22"/>
          <w:szCs w:val="22"/>
        </w:rPr>
        <w:t xml:space="preserve"> barvy</w:t>
      </w:r>
      <w:r w:rsidR="00772963">
        <w:rPr>
          <w:rFonts w:asciiTheme="minorHAnsi" w:hAnsiTheme="minorHAnsi" w:cstheme="minorHAnsi"/>
          <w:sz w:val="22"/>
          <w:szCs w:val="22"/>
        </w:rPr>
        <w:t>. Do </w:t>
      </w:r>
      <w:r w:rsidRPr="004C38B4">
        <w:rPr>
          <w:rFonts w:asciiTheme="minorHAnsi" w:hAnsiTheme="minorHAnsi" w:cstheme="minorHAnsi"/>
          <w:sz w:val="22"/>
          <w:szCs w:val="22"/>
        </w:rPr>
        <w:t xml:space="preserve">kamenného ostění okna je vsazena kovaná mříž s průvlaky. </w:t>
      </w:r>
    </w:p>
    <w:p w:rsidR="00E57925" w:rsidRPr="004C38B4" w:rsidRDefault="00E57925" w:rsidP="009D3C04">
      <w:pPr>
        <w:jc w:val="both"/>
        <w:rPr>
          <w:rFonts w:asciiTheme="minorHAnsi" w:hAnsiTheme="minorHAnsi" w:cstheme="minorHAnsi"/>
          <w:sz w:val="22"/>
          <w:szCs w:val="22"/>
        </w:rPr>
      </w:pPr>
    </w:p>
    <w:p w:rsidR="009D3C04" w:rsidRPr="004C38B4" w:rsidRDefault="009D3C04" w:rsidP="009D3C04">
      <w:pPr>
        <w:jc w:val="both"/>
        <w:rPr>
          <w:rFonts w:asciiTheme="minorHAnsi" w:hAnsiTheme="minorHAnsi" w:cstheme="minorHAnsi"/>
          <w:b/>
          <w:sz w:val="22"/>
          <w:szCs w:val="22"/>
        </w:rPr>
      </w:pPr>
      <w:r w:rsidRPr="004C38B4">
        <w:rPr>
          <w:rFonts w:asciiTheme="minorHAnsi" w:hAnsiTheme="minorHAnsi" w:cstheme="minorHAnsi"/>
          <w:b/>
          <w:sz w:val="22"/>
          <w:szCs w:val="22"/>
        </w:rPr>
        <w:t xml:space="preserve">Na tyto dva nově objevené kamenné prvky fasády kostela byl zpracován restaurátorský záměr </w:t>
      </w:r>
      <w:r w:rsidR="000D5F8E">
        <w:rPr>
          <w:rFonts w:asciiTheme="minorHAnsi" w:hAnsiTheme="minorHAnsi" w:cstheme="minorHAnsi"/>
          <w:b/>
          <w:sz w:val="22"/>
          <w:szCs w:val="22"/>
        </w:rPr>
        <w:t>a </w:t>
      </w:r>
      <w:r w:rsidRPr="004C38B4">
        <w:rPr>
          <w:rFonts w:asciiTheme="minorHAnsi" w:hAnsiTheme="minorHAnsi" w:cstheme="minorHAnsi"/>
          <w:b/>
          <w:sz w:val="22"/>
          <w:szCs w:val="22"/>
        </w:rPr>
        <w:t xml:space="preserve">v následujících letech se předpokládá jejich restaurování. </w:t>
      </w:r>
    </w:p>
    <w:p w:rsidR="009D3C04" w:rsidRPr="004C38B4" w:rsidRDefault="009D3C04" w:rsidP="009D3C04">
      <w:pPr>
        <w:jc w:val="both"/>
        <w:rPr>
          <w:rFonts w:asciiTheme="minorHAnsi" w:hAnsiTheme="minorHAnsi" w:cstheme="minorHAnsi"/>
          <w:sz w:val="22"/>
          <w:szCs w:val="22"/>
        </w:rPr>
      </w:pPr>
    </w:p>
    <w:p w:rsidR="009D3C04" w:rsidRPr="004C38B4" w:rsidRDefault="006121E5" w:rsidP="009D3C04">
      <w:pPr>
        <w:jc w:val="both"/>
        <w:rPr>
          <w:rFonts w:asciiTheme="minorHAnsi" w:hAnsiTheme="minorHAnsi" w:cstheme="minorHAnsi"/>
          <w:sz w:val="22"/>
          <w:szCs w:val="22"/>
        </w:rPr>
      </w:pPr>
      <w:r w:rsidRPr="004C38B4">
        <w:rPr>
          <w:rFonts w:asciiTheme="minorHAnsi" w:hAnsiTheme="minorHAnsi" w:cstheme="minorHAnsi"/>
          <w:sz w:val="22"/>
          <w:szCs w:val="22"/>
        </w:rPr>
        <w:t>V</w:t>
      </w:r>
      <w:r w:rsidR="00CC5401" w:rsidRPr="004C38B4">
        <w:rPr>
          <w:rFonts w:asciiTheme="minorHAnsi" w:hAnsiTheme="minorHAnsi" w:cstheme="minorHAnsi"/>
          <w:sz w:val="22"/>
          <w:szCs w:val="22"/>
        </w:rPr>
        <w:t xml:space="preserve"> severní části kostela byl nalezen</w:t>
      </w:r>
      <w:r w:rsidR="009D3C04" w:rsidRPr="004C38B4">
        <w:rPr>
          <w:rFonts w:asciiTheme="minorHAnsi" w:hAnsiTheme="minorHAnsi" w:cstheme="minorHAnsi"/>
          <w:sz w:val="22"/>
          <w:szCs w:val="22"/>
        </w:rPr>
        <w:t xml:space="preserve"> </w:t>
      </w:r>
      <w:r w:rsidR="00706672">
        <w:rPr>
          <w:rFonts w:asciiTheme="minorHAnsi" w:hAnsiTheme="minorHAnsi" w:cstheme="minorHAnsi"/>
          <w:sz w:val="22"/>
          <w:szCs w:val="22"/>
        </w:rPr>
        <w:t xml:space="preserve">částečně zachovaný </w:t>
      </w:r>
      <w:r w:rsidR="009D3C04" w:rsidRPr="004C38B4">
        <w:rPr>
          <w:rFonts w:asciiTheme="minorHAnsi" w:hAnsiTheme="minorHAnsi" w:cstheme="minorHAnsi"/>
          <w:sz w:val="22"/>
          <w:szCs w:val="22"/>
        </w:rPr>
        <w:t>původní chodník z</w:t>
      </w:r>
      <w:r w:rsidR="00706672">
        <w:rPr>
          <w:rFonts w:asciiTheme="minorHAnsi" w:hAnsiTheme="minorHAnsi" w:cstheme="minorHAnsi"/>
          <w:sz w:val="22"/>
          <w:szCs w:val="22"/>
        </w:rPr>
        <w:t>e</w:t>
      </w:r>
      <w:r w:rsidR="009D3C04" w:rsidRPr="004C38B4">
        <w:rPr>
          <w:rFonts w:asciiTheme="minorHAnsi" w:hAnsiTheme="minorHAnsi" w:cstheme="minorHAnsi"/>
          <w:sz w:val="22"/>
          <w:szCs w:val="22"/>
        </w:rPr>
        <w:t xml:space="preserve"> štětové </w:t>
      </w:r>
      <w:proofErr w:type="spellStart"/>
      <w:r w:rsidR="009D3C04" w:rsidRPr="004C38B4">
        <w:rPr>
          <w:rFonts w:asciiTheme="minorHAnsi" w:hAnsiTheme="minorHAnsi" w:cstheme="minorHAnsi"/>
          <w:sz w:val="22"/>
          <w:szCs w:val="22"/>
        </w:rPr>
        <w:t>valounkové</w:t>
      </w:r>
      <w:proofErr w:type="spellEnd"/>
      <w:r w:rsidR="009D3C04" w:rsidRPr="004C38B4">
        <w:rPr>
          <w:rFonts w:asciiTheme="minorHAnsi" w:hAnsiTheme="minorHAnsi" w:cstheme="minorHAnsi"/>
          <w:sz w:val="22"/>
          <w:szCs w:val="22"/>
        </w:rPr>
        <w:t xml:space="preserve"> dlažby, jenž se doplnil stejným </w:t>
      </w:r>
      <w:r w:rsidR="00CC5401" w:rsidRPr="004C38B4">
        <w:rPr>
          <w:rFonts w:asciiTheme="minorHAnsi" w:hAnsiTheme="minorHAnsi" w:cstheme="minorHAnsi"/>
          <w:sz w:val="22"/>
          <w:szCs w:val="22"/>
        </w:rPr>
        <w:t xml:space="preserve">typem dlažby </w:t>
      </w:r>
      <w:r w:rsidR="00764E3A">
        <w:rPr>
          <w:rFonts w:asciiTheme="minorHAnsi" w:hAnsiTheme="minorHAnsi" w:cstheme="minorHAnsi"/>
          <w:sz w:val="22"/>
          <w:szCs w:val="22"/>
        </w:rPr>
        <w:t>po celém</w:t>
      </w:r>
      <w:r w:rsidR="009D3C04" w:rsidRPr="004C38B4">
        <w:rPr>
          <w:rFonts w:asciiTheme="minorHAnsi" w:hAnsiTheme="minorHAnsi" w:cstheme="minorHAnsi"/>
          <w:sz w:val="22"/>
          <w:szCs w:val="22"/>
        </w:rPr>
        <w:t xml:space="preserve"> obvodu stavby. </w:t>
      </w:r>
    </w:p>
    <w:p w:rsidR="001806D1" w:rsidRPr="00CC5401" w:rsidRDefault="001806D1" w:rsidP="007A4939">
      <w:pPr>
        <w:pBdr>
          <w:bottom w:val="single" w:sz="12" w:space="1" w:color="auto"/>
        </w:pBdr>
        <w:jc w:val="both"/>
        <w:rPr>
          <w:rFonts w:asciiTheme="minorHAnsi" w:hAnsiTheme="minorHAnsi" w:cstheme="minorHAnsi"/>
          <w:sz w:val="22"/>
          <w:szCs w:val="22"/>
          <w:highlight w:val="green"/>
        </w:rPr>
      </w:pPr>
    </w:p>
    <w:p w:rsidR="00670E0D" w:rsidRPr="00CC5401" w:rsidRDefault="00670E0D" w:rsidP="004D365E">
      <w:pPr>
        <w:jc w:val="both"/>
        <w:rPr>
          <w:rFonts w:asciiTheme="minorHAnsi" w:hAnsiTheme="minorHAnsi" w:cstheme="minorHAnsi"/>
          <w:sz w:val="20"/>
          <w:szCs w:val="20"/>
          <w:highlight w:val="yellow"/>
        </w:rPr>
      </w:pPr>
    </w:p>
    <w:p w:rsidR="00772963" w:rsidRDefault="00E7055D" w:rsidP="00CC5401">
      <w:pPr>
        <w:pStyle w:val="Normlnweb"/>
        <w:spacing w:before="0" w:beforeAutospacing="0" w:after="0" w:afterAutospacing="0"/>
        <w:jc w:val="both"/>
        <w:rPr>
          <w:rFonts w:asciiTheme="minorHAnsi" w:hAnsiTheme="minorHAnsi" w:cstheme="minorHAnsi"/>
          <w:i/>
          <w:sz w:val="20"/>
          <w:szCs w:val="20"/>
        </w:rPr>
      </w:pPr>
      <w:r w:rsidRPr="00CC5401">
        <w:rPr>
          <w:rFonts w:asciiTheme="minorHAnsi" w:hAnsiTheme="minorHAnsi" w:cstheme="minorHAnsi"/>
          <w:i/>
          <w:sz w:val="20"/>
          <w:szCs w:val="20"/>
        </w:rPr>
        <w:t xml:space="preserve">Soutěž </w:t>
      </w:r>
      <w:r w:rsidR="006121E5" w:rsidRPr="00CC5401">
        <w:rPr>
          <w:rFonts w:asciiTheme="minorHAnsi" w:hAnsiTheme="minorHAnsi" w:cstheme="minorHAnsi"/>
          <w:i/>
          <w:sz w:val="20"/>
          <w:szCs w:val="20"/>
        </w:rPr>
        <w:t>o titul Historické město roku se koná od roku 1995. D</w:t>
      </w:r>
      <w:r w:rsidRPr="00CC5401">
        <w:rPr>
          <w:rFonts w:asciiTheme="minorHAnsi" w:hAnsiTheme="minorHAnsi" w:cstheme="minorHAnsi"/>
          <w:i/>
          <w:sz w:val="20"/>
          <w:szCs w:val="20"/>
        </w:rPr>
        <w:t xml:space="preserve">o Moravskoslezského kraje </w:t>
      </w:r>
      <w:r w:rsidR="006121E5" w:rsidRPr="00CC5401">
        <w:rPr>
          <w:rFonts w:asciiTheme="minorHAnsi" w:hAnsiTheme="minorHAnsi" w:cstheme="minorHAnsi"/>
          <w:i/>
          <w:sz w:val="20"/>
          <w:szCs w:val="20"/>
        </w:rPr>
        <w:t>putoval celostátní titul</w:t>
      </w:r>
      <w:r w:rsidRPr="00CC5401">
        <w:rPr>
          <w:rFonts w:asciiTheme="minorHAnsi" w:hAnsiTheme="minorHAnsi" w:cstheme="minorHAnsi"/>
          <w:i/>
          <w:sz w:val="20"/>
          <w:szCs w:val="20"/>
        </w:rPr>
        <w:t xml:space="preserve"> </w:t>
      </w:r>
      <w:r w:rsidR="005527AA" w:rsidRPr="00772963">
        <w:rPr>
          <w:rFonts w:asciiTheme="minorHAnsi" w:hAnsiTheme="minorHAnsi" w:cstheme="minorHAnsi"/>
          <w:i/>
          <w:sz w:val="20"/>
          <w:szCs w:val="20"/>
        </w:rPr>
        <w:t>tři</w:t>
      </w:r>
      <w:r w:rsidRPr="00772963">
        <w:rPr>
          <w:rFonts w:asciiTheme="minorHAnsi" w:hAnsiTheme="minorHAnsi" w:cstheme="minorHAnsi"/>
          <w:i/>
          <w:sz w:val="20"/>
          <w:szCs w:val="20"/>
        </w:rPr>
        <w:t>krát</w:t>
      </w:r>
      <w:r w:rsidR="006121E5" w:rsidRPr="00772963">
        <w:rPr>
          <w:rFonts w:asciiTheme="minorHAnsi" w:hAnsiTheme="minorHAnsi" w:cstheme="minorHAnsi"/>
          <w:i/>
          <w:sz w:val="20"/>
          <w:szCs w:val="20"/>
        </w:rPr>
        <w:t>. P</w:t>
      </w:r>
      <w:r w:rsidR="005527AA" w:rsidRPr="00772963">
        <w:rPr>
          <w:rFonts w:asciiTheme="minorHAnsi" w:hAnsiTheme="minorHAnsi" w:cstheme="minorHAnsi"/>
          <w:i/>
          <w:sz w:val="20"/>
          <w:szCs w:val="20"/>
        </w:rPr>
        <w:t xml:space="preserve">oprvé </w:t>
      </w:r>
      <w:r w:rsidR="000929B8" w:rsidRPr="00772963">
        <w:rPr>
          <w:rFonts w:asciiTheme="minorHAnsi" w:hAnsiTheme="minorHAnsi" w:cstheme="minorHAnsi"/>
          <w:i/>
          <w:sz w:val="20"/>
          <w:szCs w:val="20"/>
        </w:rPr>
        <w:t>zásluhou města Nového Jičína</w:t>
      </w:r>
      <w:r w:rsidR="005A10B7" w:rsidRPr="00772963">
        <w:rPr>
          <w:rFonts w:asciiTheme="minorHAnsi" w:hAnsiTheme="minorHAnsi" w:cstheme="minorHAnsi"/>
          <w:i/>
          <w:sz w:val="20"/>
          <w:szCs w:val="20"/>
        </w:rPr>
        <w:t>, které se stalo historickým městem</w:t>
      </w:r>
      <w:r w:rsidR="00772963">
        <w:rPr>
          <w:rFonts w:asciiTheme="minorHAnsi" w:hAnsiTheme="minorHAnsi" w:cstheme="minorHAnsi"/>
          <w:i/>
          <w:sz w:val="20"/>
          <w:szCs w:val="20"/>
        </w:rPr>
        <w:t xml:space="preserve"> roku 2001, dále pak </w:t>
      </w:r>
      <w:proofErr w:type="spellStart"/>
      <w:r w:rsidR="00772963">
        <w:rPr>
          <w:rFonts w:asciiTheme="minorHAnsi" w:hAnsiTheme="minorHAnsi" w:cstheme="minorHAnsi"/>
          <w:i/>
          <w:sz w:val="20"/>
          <w:szCs w:val="20"/>
        </w:rPr>
        <w:t>Příbora</w:t>
      </w:r>
      <w:proofErr w:type="spellEnd"/>
      <w:r w:rsidR="00772963">
        <w:rPr>
          <w:rFonts w:asciiTheme="minorHAnsi" w:hAnsiTheme="minorHAnsi" w:cstheme="minorHAnsi"/>
          <w:i/>
          <w:sz w:val="20"/>
          <w:szCs w:val="20"/>
        </w:rPr>
        <w:t xml:space="preserve"> za </w:t>
      </w:r>
      <w:bookmarkStart w:id="0" w:name="_GoBack"/>
      <w:bookmarkEnd w:id="0"/>
      <w:r w:rsidR="005A10B7" w:rsidRPr="00772963">
        <w:rPr>
          <w:rFonts w:asciiTheme="minorHAnsi" w:hAnsiTheme="minorHAnsi" w:cstheme="minorHAnsi"/>
          <w:i/>
          <w:sz w:val="20"/>
          <w:szCs w:val="20"/>
        </w:rPr>
        <w:t xml:space="preserve">rok 2015 a </w:t>
      </w:r>
      <w:proofErr w:type="spellStart"/>
      <w:r w:rsidR="005A10B7" w:rsidRPr="00772963">
        <w:rPr>
          <w:rFonts w:asciiTheme="minorHAnsi" w:hAnsiTheme="minorHAnsi" w:cstheme="minorHAnsi"/>
          <w:i/>
          <w:sz w:val="20"/>
          <w:szCs w:val="20"/>
        </w:rPr>
        <w:t>Štramberka</w:t>
      </w:r>
      <w:proofErr w:type="spellEnd"/>
      <w:r w:rsidR="005A10B7" w:rsidRPr="00772963">
        <w:rPr>
          <w:rFonts w:asciiTheme="minorHAnsi" w:hAnsiTheme="minorHAnsi" w:cstheme="minorHAnsi"/>
          <w:i/>
          <w:sz w:val="20"/>
          <w:szCs w:val="20"/>
        </w:rPr>
        <w:t xml:space="preserve"> za rok 2019.</w:t>
      </w:r>
      <w:r w:rsidR="005527AA" w:rsidRPr="00772963">
        <w:rPr>
          <w:rFonts w:asciiTheme="minorHAnsi" w:hAnsiTheme="minorHAnsi" w:cstheme="minorHAnsi"/>
          <w:i/>
          <w:sz w:val="20"/>
          <w:szCs w:val="20"/>
        </w:rPr>
        <w:t xml:space="preserve"> </w:t>
      </w:r>
    </w:p>
    <w:p w:rsidR="00E7055D" w:rsidRPr="00CC5401" w:rsidRDefault="00E7055D" w:rsidP="00CC5401">
      <w:pPr>
        <w:pStyle w:val="Normlnweb"/>
        <w:spacing w:before="0" w:beforeAutospacing="0" w:after="0" w:afterAutospacing="0"/>
        <w:jc w:val="both"/>
        <w:rPr>
          <w:rFonts w:asciiTheme="minorHAnsi" w:hAnsiTheme="minorHAnsi" w:cstheme="minorHAnsi"/>
          <w:i/>
          <w:sz w:val="20"/>
          <w:szCs w:val="20"/>
        </w:rPr>
      </w:pPr>
      <w:r w:rsidRPr="00CC5401">
        <w:rPr>
          <w:rFonts w:asciiTheme="minorHAnsi" w:hAnsiTheme="minorHAnsi" w:cstheme="minorHAnsi"/>
          <w:i/>
          <w:sz w:val="20"/>
          <w:szCs w:val="20"/>
        </w:rPr>
        <w:t>Hodnotícími kritérii jsou příprava a realizace Programu regenerace městskýc</w:t>
      </w:r>
      <w:r w:rsidR="00CC5401" w:rsidRPr="00CC5401">
        <w:rPr>
          <w:rFonts w:asciiTheme="minorHAnsi" w:hAnsiTheme="minorHAnsi" w:cstheme="minorHAnsi"/>
          <w:i/>
          <w:sz w:val="20"/>
          <w:szCs w:val="20"/>
        </w:rPr>
        <w:t>h památkových rezervací (MPR) a </w:t>
      </w:r>
      <w:r w:rsidRPr="00CC5401">
        <w:rPr>
          <w:rFonts w:asciiTheme="minorHAnsi" w:hAnsiTheme="minorHAnsi" w:cstheme="minorHAnsi"/>
          <w:i/>
          <w:sz w:val="20"/>
          <w:szCs w:val="20"/>
        </w:rPr>
        <w:t>městských památkových zón</w:t>
      </w:r>
      <w:r w:rsidR="006121E5" w:rsidRPr="00CC5401">
        <w:rPr>
          <w:rFonts w:asciiTheme="minorHAnsi" w:hAnsiTheme="minorHAnsi" w:cstheme="minorHAnsi"/>
          <w:i/>
          <w:sz w:val="20"/>
          <w:szCs w:val="20"/>
        </w:rPr>
        <w:t xml:space="preserve"> </w:t>
      </w:r>
      <w:r w:rsidRPr="00CC5401">
        <w:rPr>
          <w:rFonts w:asciiTheme="minorHAnsi" w:hAnsiTheme="minorHAnsi" w:cstheme="minorHAnsi"/>
          <w:i/>
          <w:sz w:val="20"/>
          <w:szCs w:val="20"/>
        </w:rPr>
        <w:t>(MPZ).</w:t>
      </w:r>
    </w:p>
    <w:p w:rsidR="00E7055D" w:rsidRPr="00CC5401" w:rsidRDefault="00E7055D" w:rsidP="00CC5401">
      <w:pPr>
        <w:pStyle w:val="Normlnweb"/>
        <w:spacing w:before="0" w:beforeAutospacing="0" w:after="0" w:afterAutospacing="0"/>
        <w:jc w:val="both"/>
        <w:rPr>
          <w:rFonts w:asciiTheme="minorHAnsi" w:hAnsiTheme="minorHAnsi" w:cstheme="minorHAnsi"/>
          <w:i/>
          <w:sz w:val="20"/>
          <w:szCs w:val="20"/>
        </w:rPr>
      </w:pPr>
      <w:r w:rsidRPr="00CC5401">
        <w:rPr>
          <w:rFonts w:asciiTheme="minorHAnsi" w:hAnsiTheme="minorHAnsi" w:cstheme="minorHAnsi"/>
          <w:i/>
          <w:sz w:val="20"/>
          <w:szCs w:val="20"/>
        </w:rPr>
        <w:t xml:space="preserve">Vítěz celostátního </w:t>
      </w:r>
      <w:r w:rsidR="006121E5" w:rsidRPr="00CC5401">
        <w:rPr>
          <w:rStyle w:val="object"/>
          <w:rFonts w:asciiTheme="minorHAnsi" w:hAnsiTheme="minorHAnsi" w:cstheme="minorHAnsi"/>
          <w:i/>
          <w:sz w:val="20"/>
          <w:szCs w:val="20"/>
        </w:rPr>
        <w:t xml:space="preserve">kola </w:t>
      </w:r>
      <w:r w:rsidRPr="00CC5401">
        <w:rPr>
          <w:rFonts w:asciiTheme="minorHAnsi" w:hAnsiTheme="minorHAnsi" w:cstheme="minorHAnsi"/>
          <w:i/>
          <w:sz w:val="20"/>
          <w:szCs w:val="20"/>
        </w:rPr>
        <w:t>bude slavnostně vyhlášen v dubnu 2021 u příležito</w:t>
      </w:r>
      <w:r w:rsidR="00CC5401" w:rsidRPr="00CC5401">
        <w:rPr>
          <w:rFonts w:asciiTheme="minorHAnsi" w:hAnsiTheme="minorHAnsi" w:cstheme="minorHAnsi"/>
          <w:i/>
          <w:sz w:val="20"/>
          <w:szCs w:val="20"/>
        </w:rPr>
        <w:t>sti Mezinárodního dne památek a </w:t>
      </w:r>
      <w:r w:rsidRPr="00CC5401">
        <w:rPr>
          <w:rFonts w:asciiTheme="minorHAnsi" w:hAnsiTheme="minorHAnsi" w:cstheme="minorHAnsi"/>
          <w:i/>
          <w:sz w:val="20"/>
          <w:szCs w:val="20"/>
        </w:rPr>
        <w:t>historických sídel.</w:t>
      </w:r>
    </w:p>
    <w:p w:rsidR="00670E0D" w:rsidRPr="00CC5401" w:rsidRDefault="00670E0D" w:rsidP="00CC5401">
      <w:pPr>
        <w:jc w:val="both"/>
        <w:rPr>
          <w:rFonts w:asciiTheme="minorHAnsi" w:hAnsiTheme="minorHAnsi" w:cstheme="minorHAnsi"/>
          <w:sz w:val="20"/>
          <w:szCs w:val="20"/>
          <w:highlight w:val="yellow"/>
        </w:rPr>
      </w:pPr>
    </w:p>
    <w:p w:rsidR="006121E5" w:rsidRPr="00CC5401" w:rsidRDefault="006121E5" w:rsidP="00CC5401">
      <w:pPr>
        <w:jc w:val="both"/>
        <w:rPr>
          <w:rFonts w:asciiTheme="minorHAnsi" w:hAnsiTheme="minorHAnsi" w:cstheme="minorHAnsi"/>
          <w:sz w:val="20"/>
          <w:szCs w:val="20"/>
          <w:highlight w:val="yellow"/>
        </w:rPr>
      </w:pPr>
    </w:p>
    <w:p w:rsidR="00E7055D" w:rsidRPr="000D5F8E" w:rsidRDefault="00E7055D" w:rsidP="00CC5401">
      <w:pPr>
        <w:tabs>
          <w:tab w:val="left" w:pos="708"/>
          <w:tab w:val="center" w:pos="4536"/>
          <w:tab w:val="right" w:pos="9072"/>
        </w:tabs>
        <w:jc w:val="both"/>
        <w:rPr>
          <w:rFonts w:asciiTheme="minorHAnsi" w:hAnsiTheme="minorHAnsi" w:cstheme="minorHAnsi"/>
          <w:b/>
          <w:sz w:val="20"/>
          <w:szCs w:val="20"/>
        </w:rPr>
      </w:pPr>
      <w:r w:rsidRPr="000D5F8E">
        <w:rPr>
          <w:rFonts w:asciiTheme="minorHAnsi" w:hAnsiTheme="minorHAnsi" w:cstheme="minorHAnsi"/>
          <w:b/>
          <w:sz w:val="20"/>
          <w:szCs w:val="20"/>
        </w:rPr>
        <w:t>Městská památková zóna</w:t>
      </w:r>
      <w:r w:rsidR="006121E5" w:rsidRPr="000D5F8E">
        <w:rPr>
          <w:rFonts w:asciiTheme="minorHAnsi" w:hAnsiTheme="minorHAnsi" w:cstheme="minorHAnsi"/>
          <w:b/>
          <w:sz w:val="20"/>
          <w:szCs w:val="20"/>
        </w:rPr>
        <w:t xml:space="preserve"> Frenštát pod Radhoštěm</w:t>
      </w:r>
    </w:p>
    <w:p w:rsidR="00E7055D" w:rsidRPr="00CC5401" w:rsidRDefault="00E7055D" w:rsidP="00CC5401">
      <w:pPr>
        <w:tabs>
          <w:tab w:val="left" w:pos="708"/>
          <w:tab w:val="center" w:pos="4536"/>
          <w:tab w:val="right" w:pos="9072"/>
        </w:tabs>
        <w:jc w:val="both"/>
        <w:rPr>
          <w:rFonts w:asciiTheme="minorHAnsi" w:hAnsiTheme="minorHAnsi" w:cstheme="minorHAnsi"/>
          <w:sz w:val="20"/>
          <w:szCs w:val="20"/>
        </w:rPr>
      </w:pPr>
    </w:p>
    <w:p w:rsidR="00670E0D" w:rsidRPr="00CC5401" w:rsidRDefault="00E7055D" w:rsidP="00CC5401">
      <w:pPr>
        <w:tabs>
          <w:tab w:val="left" w:pos="708"/>
          <w:tab w:val="center" w:pos="4536"/>
          <w:tab w:val="right" w:pos="9072"/>
        </w:tabs>
        <w:jc w:val="both"/>
        <w:rPr>
          <w:rFonts w:asciiTheme="minorHAnsi" w:hAnsiTheme="minorHAnsi" w:cstheme="minorHAnsi"/>
          <w:sz w:val="20"/>
          <w:szCs w:val="20"/>
        </w:rPr>
      </w:pPr>
      <w:r w:rsidRPr="00CC5401">
        <w:rPr>
          <w:rFonts w:asciiTheme="minorHAnsi" w:hAnsiTheme="minorHAnsi" w:cstheme="minorHAnsi"/>
          <w:sz w:val="20"/>
          <w:szCs w:val="20"/>
        </w:rPr>
        <w:t>Frenštát pod Radhoštěm má charakteristický půdorys typický pro založená města severní Moravy a části Slezska. Jeho jádro tvoří obdélné náměstí navázané na dvojici paralelních ulic. Vnitřní město je poměrně malých rozměrů, již od středověku se zde rozvíjela zástavba na předměstích. Od poloviny 18. století do třetiny 19. století se dřevěná předměstská zástavba postupně rozšířila kolem všech okolních cest a potoka. Vnitřní město mělo dříve převážně dřevěnou zástavbu. K rozsáhlejší zděné přestavbě došlo po požáru v roce 1680, ale převážná část dnešních domů vznikla až v</w:t>
      </w:r>
      <w:r w:rsidR="006121E5" w:rsidRPr="00CC5401">
        <w:rPr>
          <w:rFonts w:asciiTheme="minorHAnsi" w:hAnsiTheme="minorHAnsi" w:cstheme="minorHAnsi"/>
          <w:sz w:val="20"/>
          <w:szCs w:val="20"/>
        </w:rPr>
        <w:t>e</w:t>
      </w:r>
      <w:r w:rsidRPr="00CC5401">
        <w:rPr>
          <w:rFonts w:asciiTheme="minorHAnsi" w:hAnsiTheme="minorHAnsi" w:cstheme="minorHAnsi"/>
          <w:sz w:val="20"/>
          <w:szCs w:val="20"/>
        </w:rPr>
        <w:t> 2. polovině 19. století. Do 70. let 20. století v některých částech historických předměstí přetrvala drobná roubená zástavba. Již v 50. letech 20. století však započala přestavba území v bezprostřední blízkosti historického jádra. Nejrazantnější demoli</w:t>
      </w:r>
      <w:r w:rsidR="00100E61">
        <w:rPr>
          <w:rFonts w:asciiTheme="minorHAnsi" w:hAnsiTheme="minorHAnsi" w:cstheme="minorHAnsi"/>
          <w:sz w:val="20"/>
          <w:szCs w:val="20"/>
        </w:rPr>
        <w:t>ční zásahy byly provedeny v </w:t>
      </w:r>
      <w:proofErr w:type="gramStart"/>
      <w:r w:rsidR="00100E61">
        <w:rPr>
          <w:rFonts w:asciiTheme="minorHAnsi" w:hAnsiTheme="minorHAnsi" w:cstheme="minorHAnsi"/>
          <w:sz w:val="20"/>
          <w:szCs w:val="20"/>
        </w:rPr>
        <w:t>70.–80</w:t>
      </w:r>
      <w:proofErr w:type="gramEnd"/>
      <w:r w:rsidR="00100E61">
        <w:rPr>
          <w:rFonts w:asciiTheme="minorHAnsi" w:hAnsiTheme="minorHAnsi" w:cstheme="minorHAnsi"/>
          <w:sz w:val="20"/>
          <w:szCs w:val="20"/>
        </w:rPr>
        <w:t>. letech 20. </w:t>
      </w:r>
      <w:r w:rsidRPr="00CC5401">
        <w:rPr>
          <w:rFonts w:asciiTheme="minorHAnsi" w:hAnsiTheme="minorHAnsi" w:cstheme="minorHAnsi"/>
          <w:sz w:val="20"/>
          <w:szCs w:val="20"/>
        </w:rPr>
        <w:t xml:space="preserve">století a výstavba panelových vícepodlažních domů, což znamenalo zánik velké části historické předměstské zóny. Historické jádro města zůstalo neporušeno. </w:t>
      </w:r>
    </w:p>
    <w:p w:rsidR="004D365E" w:rsidRPr="00CC5401" w:rsidRDefault="004D365E" w:rsidP="004D365E">
      <w:pPr>
        <w:pBdr>
          <w:bottom w:val="single" w:sz="12" w:space="1" w:color="auto"/>
        </w:pBdr>
        <w:jc w:val="both"/>
        <w:rPr>
          <w:rFonts w:asciiTheme="minorHAnsi" w:hAnsiTheme="minorHAnsi" w:cstheme="minorHAnsi"/>
          <w:kern w:val="1"/>
          <w:sz w:val="22"/>
          <w:szCs w:val="22"/>
          <w:highlight w:val="yellow"/>
        </w:rPr>
      </w:pPr>
    </w:p>
    <w:p w:rsidR="00670E0D" w:rsidRPr="00CC5401" w:rsidRDefault="004D365E" w:rsidP="00670E0D">
      <w:pPr>
        <w:pBdr>
          <w:bottom w:val="single" w:sz="6" w:space="0" w:color="auto"/>
        </w:pBdr>
        <w:jc w:val="both"/>
        <w:rPr>
          <w:rFonts w:asciiTheme="minorHAnsi" w:hAnsiTheme="minorHAnsi" w:cstheme="minorHAnsi"/>
          <w:sz w:val="20"/>
          <w:szCs w:val="20"/>
        </w:rPr>
      </w:pPr>
      <w:r w:rsidRPr="00CC5401">
        <w:rPr>
          <w:rFonts w:asciiTheme="minorHAnsi" w:hAnsiTheme="minorHAnsi" w:cstheme="minorHAnsi"/>
          <w:b/>
          <w:sz w:val="20"/>
          <w:szCs w:val="20"/>
        </w:rPr>
        <w:t>Národní památkový ústav</w:t>
      </w:r>
      <w:r w:rsidRPr="00CC5401">
        <w:rPr>
          <w:rFonts w:asciiTheme="minorHAnsi" w:hAnsiTheme="minorHAnsi" w:cstheme="minorHAnsi"/>
          <w:sz w:val="20"/>
          <w:szCs w:val="20"/>
        </w:rPr>
        <w:t xml:space="preserve"> patří mezi nejvýznamnější paměťové instituce v České republice a zároveň je největší příspěvkovou or</w:t>
      </w:r>
      <w:r w:rsidR="009D3C04" w:rsidRPr="00CC5401">
        <w:rPr>
          <w:rFonts w:asciiTheme="minorHAnsi" w:hAnsiTheme="minorHAnsi" w:cstheme="minorHAnsi"/>
          <w:sz w:val="20"/>
          <w:szCs w:val="20"/>
        </w:rPr>
        <w:t>ganizací Ministerstva kultury</w:t>
      </w:r>
      <w:r w:rsidRPr="00CC5401">
        <w:rPr>
          <w:rFonts w:asciiTheme="minorHAnsi" w:hAnsiTheme="minorHAnsi" w:cstheme="minorHAnsi"/>
          <w:sz w:val="20"/>
          <w:szCs w:val="20"/>
        </w:rPr>
        <w:t xml:space="preserve">.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Jako vědecká a výzkumná organizace se Národní památkový ústav podílí na mnoha projektech, plní výzkumné úkoly, poskytuje odborné vzdělávání v oblasti památkové péče a ročně vydává desítky publikací. Vedle toho spravuje více než sto nemovitých památek v majetku státu, z nichž většina je </w:t>
      </w:r>
      <w:hyperlink r:id="rId8" w:history="1">
        <w:r w:rsidRPr="00CC5401">
          <w:rPr>
            <w:rFonts w:asciiTheme="minorHAnsi" w:hAnsiTheme="minorHAnsi" w:cstheme="minorHAnsi"/>
            <w:sz w:val="20"/>
            <w:szCs w:val="20"/>
          </w:rPr>
          <w:t>přístupná</w:t>
        </w:r>
      </w:hyperlink>
      <w:r w:rsidRPr="00CC5401">
        <w:rPr>
          <w:rFonts w:asciiTheme="minorHAnsi" w:hAnsiTheme="minorHAnsi" w:cstheme="minorHAnsi"/>
          <w:sz w:val="20"/>
          <w:szCs w:val="20"/>
        </w:rPr>
        <w:t xml:space="preserve"> veřejnosti. </w:t>
      </w:r>
    </w:p>
    <w:p w:rsidR="00670E0D" w:rsidRPr="00670E0D" w:rsidRDefault="00670E0D" w:rsidP="00670E0D">
      <w:pPr>
        <w:pBdr>
          <w:bottom w:val="single" w:sz="6" w:space="0" w:color="auto"/>
        </w:pBdr>
        <w:jc w:val="both"/>
        <w:rPr>
          <w:rFonts w:asciiTheme="minorHAnsi" w:hAnsiTheme="minorHAnsi" w:cstheme="minorHAnsi"/>
          <w:sz w:val="20"/>
          <w:szCs w:val="20"/>
        </w:rPr>
      </w:pPr>
    </w:p>
    <w:p w:rsidR="00CF3C5E" w:rsidRPr="004F6FE1" w:rsidRDefault="00CF3C5E" w:rsidP="00CF3C5E">
      <w:pPr>
        <w:pStyle w:val="Normlnweb"/>
        <w:pBdr>
          <w:bottom w:val="single" w:sz="12" w:space="1" w:color="auto"/>
        </w:pBdr>
        <w:rPr>
          <w:rFonts w:asciiTheme="minorHAnsi" w:hAnsiTheme="minorHAnsi"/>
          <w:i/>
          <w:sz w:val="22"/>
          <w:szCs w:val="22"/>
        </w:rPr>
      </w:pPr>
      <w:r w:rsidRPr="004F6FE1">
        <w:rPr>
          <w:rFonts w:asciiTheme="minorHAnsi" w:hAnsiTheme="minorHAnsi"/>
          <w:i/>
          <w:sz w:val="22"/>
          <w:szCs w:val="22"/>
        </w:rPr>
        <w:t>Kontakty a informace:</w:t>
      </w:r>
    </w:p>
    <w:p w:rsidR="00CF3C5E" w:rsidRPr="004F6FE1" w:rsidRDefault="00CF3C5E" w:rsidP="00882A69">
      <w:pPr>
        <w:pStyle w:val="Normlnweb"/>
        <w:pBdr>
          <w:bottom w:val="single" w:sz="12" w:space="1" w:color="auto"/>
        </w:pBdr>
        <w:rPr>
          <w:rFonts w:asciiTheme="minorHAnsi" w:hAnsiTheme="minorHAnsi"/>
          <w:sz w:val="20"/>
          <w:szCs w:val="20"/>
        </w:rPr>
      </w:pPr>
      <w:r w:rsidRPr="004F6FE1">
        <w:rPr>
          <w:rFonts w:asciiTheme="minorHAnsi" w:hAnsiTheme="minorHAnsi"/>
          <w:sz w:val="20"/>
          <w:szCs w:val="20"/>
        </w:rPr>
        <w:t xml:space="preserve">Mgr. Petra Batková, pracovnice vztahů k veřejnosti NPÚ, ÚOP v Ostravě, </w:t>
      </w:r>
      <w:r w:rsidR="00D97E6F">
        <w:rPr>
          <w:rFonts w:asciiTheme="minorHAnsi" w:hAnsiTheme="minorHAnsi"/>
          <w:sz w:val="20"/>
          <w:szCs w:val="20"/>
        </w:rPr>
        <w:t xml:space="preserve">+420 724 474 537, </w:t>
      </w:r>
      <w:hyperlink r:id="rId9" w:history="1">
        <w:r w:rsidRPr="004F6FE1">
          <w:rPr>
            <w:rStyle w:val="Hypertextovodkaz"/>
            <w:rFonts w:asciiTheme="minorHAnsi" w:hAnsiTheme="minorHAnsi"/>
            <w:sz w:val="20"/>
            <w:szCs w:val="20"/>
          </w:rPr>
          <w:t>batkova.petra@npu.cz</w:t>
        </w:r>
      </w:hyperlink>
    </w:p>
    <w:sectPr w:rsidR="00CF3C5E" w:rsidRPr="004F6FE1" w:rsidSect="00192E64">
      <w:footerReference w:type="default" r:id="rId10"/>
      <w:headerReference w:type="first" r:id="rId11"/>
      <w:footerReference w:type="first" r:id="rId12"/>
      <w:pgSz w:w="11906" w:h="16838"/>
      <w:pgMar w:top="1418" w:right="1418" w:bottom="141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AD9" w:rsidRDefault="00500AD9" w:rsidP="00507F56">
      <w:r>
        <w:separator/>
      </w:r>
    </w:p>
  </w:endnote>
  <w:endnote w:type="continuationSeparator" w:id="0">
    <w:p w:rsidR="00500AD9" w:rsidRDefault="00500AD9" w:rsidP="0050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99" w:rsidRPr="00366AA6" w:rsidRDefault="00E20199" w:rsidP="00192E64">
    <w:pPr>
      <w:pStyle w:val="Zpat"/>
      <w:rPr>
        <w:szCs w:val="16"/>
      </w:rPr>
    </w:pPr>
  </w:p>
  <w:p w:rsidR="00E20199" w:rsidRPr="00366AA6" w:rsidRDefault="00E20199" w:rsidP="00192E64">
    <w:pPr>
      <w:pStyle w:val="Zpat"/>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99" w:rsidRDefault="00E20199" w:rsidP="00192E64">
    <w:pPr>
      <w:pStyle w:val="Zpat"/>
      <w:rPr>
        <w:szCs w:val="16"/>
      </w:rPr>
    </w:pPr>
  </w:p>
  <w:p w:rsidR="00E20199" w:rsidRDefault="00E2019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AD9" w:rsidRDefault="00500AD9" w:rsidP="00507F56">
      <w:r>
        <w:separator/>
      </w:r>
    </w:p>
  </w:footnote>
  <w:footnote w:type="continuationSeparator" w:id="0">
    <w:p w:rsidR="00500AD9" w:rsidRDefault="00500AD9" w:rsidP="00507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99" w:rsidRPr="00525ACD" w:rsidRDefault="005540E7" w:rsidP="00192E64">
    <w:pPr>
      <w:pStyle w:val="Zhlav"/>
      <w:ind w:left="-284"/>
    </w:pPr>
    <w:r>
      <w:rPr>
        <w:noProof/>
      </w:rPr>
      <w:drawing>
        <wp:anchor distT="0" distB="0" distL="114300" distR="114300" simplePos="0" relativeHeight="251659264" behindDoc="0" locked="0" layoutInCell="1" allowOverlap="1">
          <wp:simplePos x="0" y="0"/>
          <wp:positionH relativeFrom="margin">
            <wp:posOffset>0</wp:posOffset>
          </wp:positionH>
          <wp:positionV relativeFrom="paragraph">
            <wp:posOffset>171450</wp:posOffset>
          </wp:positionV>
          <wp:extent cx="2505075" cy="933450"/>
          <wp:effectExtent l="0" t="0" r="9525"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9334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5AC1"/>
    <w:multiLevelType w:val="multilevel"/>
    <w:tmpl w:val="BDF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95C07"/>
    <w:multiLevelType w:val="multilevel"/>
    <w:tmpl w:val="7C76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E3ACE"/>
    <w:multiLevelType w:val="hybridMultilevel"/>
    <w:tmpl w:val="259636AC"/>
    <w:lvl w:ilvl="0" w:tplc="DB66864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1B7F60"/>
    <w:multiLevelType w:val="hybridMultilevel"/>
    <w:tmpl w:val="2ECA4C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2B662B"/>
    <w:multiLevelType w:val="hybridMultilevel"/>
    <w:tmpl w:val="4808ADAC"/>
    <w:lvl w:ilvl="0" w:tplc="8CD068D6">
      <w:start w:val="6"/>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3D654E9"/>
    <w:multiLevelType w:val="multilevel"/>
    <w:tmpl w:val="6234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8247D"/>
    <w:multiLevelType w:val="multilevel"/>
    <w:tmpl w:val="0A40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C94A9B"/>
    <w:multiLevelType w:val="hybridMultilevel"/>
    <w:tmpl w:val="2D00D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7"/>
  </w:num>
  <w:num w:numId="5">
    <w:abstractNumId w:val="0"/>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29"/>
    <w:rsid w:val="00002561"/>
    <w:rsid w:val="00002D9D"/>
    <w:rsid w:val="00007DC3"/>
    <w:rsid w:val="00010028"/>
    <w:rsid w:val="00030827"/>
    <w:rsid w:val="00031025"/>
    <w:rsid w:val="00055567"/>
    <w:rsid w:val="00061229"/>
    <w:rsid w:val="00061DA2"/>
    <w:rsid w:val="00066303"/>
    <w:rsid w:val="000711E7"/>
    <w:rsid w:val="00076204"/>
    <w:rsid w:val="00082CE9"/>
    <w:rsid w:val="00091517"/>
    <w:rsid w:val="00091AAA"/>
    <w:rsid w:val="000929B8"/>
    <w:rsid w:val="00093EB7"/>
    <w:rsid w:val="000A3616"/>
    <w:rsid w:val="000B4588"/>
    <w:rsid w:val="000B52F9"/>
    <w:rsid w:val="000B7066"/>
    <w:rsid w:val="000C3C03"/>
    <w:rsid w:val="000C47C4"/>
    <w:rsid w:val="000C5216"/>
    <w:rsid w:val="000D0D4A"/>
    <w:rsid w:val="000D1E9A"/>
    <w:rsid w:val="000D514B"/>
    <w:rsid w:val="000D5CDE"/>
    <w:rsid w:val="000D5F8E"/>
    <w:rsid w:val="000E551A"/>
    <w:rsid w:val="000E7ADE"/>
    <w:rsid w:val="000F08F5"/>
    <w:rsid w:val="00100E61"/>
    <w:rsid w:val="001012E3"/>
    <w:rsid w:val="0010182F"/>
    <w:rsid w:val="00115F6B"/>
    <w:rsid w:val="00116BCB"/>
    <w:rsid w:val="0012054E"/>
    <w:rsid w:val="00120DAE"/>
    <w:rsid w:val="0014436B"/>
    <w:rsid w:val="001541DF"/>
    <w:rsid w:val="00154605"/>
    <w:rsid w:val="0016140C"/>
    <w:rsid w:val="001806D1"/>
    <w:rsid w:val="00182F61"/>
    <w:rsid w:val="00192E64"/>
    <w:rsid w:val="001A4297"/>
    <w:rsid w:val="001A4AA7"/>
    <w:rsid w:val="001A4D8E"/>
    <w:rsid w:val="001A6626"/>
    <w:rsid w:val="001B414D"/>
    <w:rsid w:val="001C0185"/>
    <w:rsid w:val="001C24A9"/>
    <w:rsid w:val="001C5A5F"/>
    <w:rsid w:val="001D26CB"/>
    <w:rsid w:val="001E6109"/>
    <w:rsid w:val="001E6483"/>
    <w:rsid w:val="001F0FD5"/>
    <w:rsid w:val="00205EAD"/>
    <w:rsid w:val="00211357"/>
    <w:rsid w:val="00214ABC"/>
    <w:rsid w:val="002211A7"/>
    <w:rsid w:val="002224BE"/>
    <w:rsid w:val="00223C50"/>
    <w:rsid w:val="002268DA"/>
    <w:rsid w:val="00227B02"/>
    <w:rsid w:val="00231F81"/>
    <w:rsid w:val="002341D0"/>
    <w:rsid w:val="002351B5"/>
    <w:rsid w:val="0024710F"/>
    <w:rsid w:val="0025261E"/>
    <w:rsid w:val="002630DA"/>
    <w:rsid w:val="00271B28"/>
    <w:rsid w:val="002A1D01"/>
    <w:rsid w:val="002A3E2F"/>
    <w:rsid w:val="002A545D"/>
    <w:rsid w:val="002B1EF4"/>
    <w:rsid w:val="002C4A38"/>
    <w:rsid w:val="002C66A6"/>
    <w:rsid w:val="002D331C"/>
    <w:rsid w:val="002E03E9"/>
    <w:rsid w:val="002E159D"/>
    <w:rsid w:val="002E5824"/>
    <w:rsid w:val="002E76B7"/>
    <w:rsid w:val="003234B0"/>
    <w:rsid w:val="00323DE4"/>
    <w:rsid w:val="00335215"/>
    <w:rsid w:val="00342005"/>
    <w:rsid w:val="00345AF9"/>
    <w:rsid w:val="0036153D"/>
    <w:rsid w:val="00362B71"/>
    <w:rsid w:val="00364993"/>
    <w:rsid w:val="00367AE3"/>
    <w:rsid w:val="00370692"/>
    <w:rsid w:val="00375478"/>
    <w:rsid w:val="0037738C"/>
    <w:rsid w:val="003774E4"/>
    <w:rsid w:val="00387FC5"/>
    <w:rsid w:val="00395379"/>
    <w:rsid w:val="003A018D"/>
    <w:rsid w:val="003A0F9E"/>
    <w:rsid w:val="003A1E91"/>
    <w:rsid w:val="003A204D"/>
    <w:rsid w:val="003A6AD7"/>
    <w:rsid w:val="003B25F1"/>
    <w:rsid w:val="003C724B"/>
    <w:rsid w:val="003D24DE"/>
    <w:rsid w:val="003D26CC"/>
    <w:rsid w:val="003D5615"/>
    <w:rsid w:val="003D65D0"/>
    <w:rsid w:val="003E1B6F"/>
    <w:rsid w:val="003E5FA7"/>
    <w:rsid w:val="003F325F"/>
    <w:rsid w:val="003F7EF5"/>
    <w:rsid w:val="0040732F"/>
    <w:rsid w:val="004101F5"/>
    <w:rsid w:val="00410909"/>
    <w:rsid w:val="0041103C"/>
    <w:rsid w:val="004251F3"/>
    <w:rsid w:val="00425C06"/>
    <w:rsid w:val="00426AC2"/>
    <w:rsid w:val="0043466D"/>
    <w:rsid w:val="004365CC"/>
    <w:rsid w:val="0044785B"/>
    <w:rsid w:val="004604E0"/>
    <w:rsid w:val="00471085"/>
    <w:rsid w:val="004733A7"/>
    <w:rsid w:val="00473C74"/>
    <w:rsid w:val="004773C1"/>
    <w:rsid w:val="00483898"/>
    <w:rsid w:val="00486DF3"/>
    <w:rsid w:val="004910EF"/>
    <w:rsid w:val="00491E07"/>
    <w:rsid w:val="004928D5"/>
    <w:rsid w:val="00497BCF"/>
    <w:rsid w:val="004A0C1F"/>
    <w:rsid w:val="004B2A23"/>
    <w:rsid w:val="004B2F6E"/>
    <w:rsid w:val="004B5BF2"/>
    <w:rsid w:val="004C38B4"/>
    <w:rsid w:val="004C7F1A"/>
    <w:rsid w:val="004D233C"/>
    <w:rsid w:val="004D365E"/>
    <w:rsid w:val="004D3831"/>
    <w:rsid w:val="004D77B1"/>
    <w:rsid w:val="004E118C"/>
    <w:rsid w:val="004F6C1A"/>
    <w:rsid w:val="004F6FE1"/>
    <w:rsid w:val="004F7EE4"/>
    <w:rsid w:val="00500271"/>
    <w:rsid w:val="00500AD9"/>
    <w:rsid w:val="00507F56"/>
    <w:rsid w:val="00515276"/>
    <w:rsid w:val="00520737"/>
    <w:rsid w:val="00527879"/>
    <w:rsid w:val="00543744"/>
    <w:rsid w:val="005527AA"/>
    <w:rsid w:val="00552D1B"/>
    <w:rsid w:val="005540E7"/>
    <w:rsid w:val="00562692"/>
    <w:rsid w:val="00583776"/>
    <w:rsid w:val="00583F91"/>
    <w:rsid w:val="00586F0C"/>
    <w:rsid w:val="00590267"/>
    <w:rsid w:val="00591D7A"/>
    <w:rsid w:val="00592F3F"/>
    <w:rsid w:val="005A089A"/>
    <w:rsid w:val="005A10B7"/>
    <w:rsid w:val="005A197F"/>
    <w:rsid w:val="005B5CF2"/>
    <w:rsid w:val="005C2215"/>
    <w:rsid w:val="005C25B1"/>
    <w:rsid w:val="005D763D"/>
    <w:rsid w:val="005E3EFC"/>
    <w:rsid w:val="005E656D"/>
    <w:rsid w:val="005F5292"/>
    <w:rsid w:val="00604D5A"/>
    <w:rsid w:val="00607771"/>
    <w:rsid w:val="006121E5"/>
    <w:rsid w:val="00612204"/>
    <w:rsid w:val="00620DEE"/>
    <w:rsid w:val="00623AD5"/>
    <w:rsid w:val="006318FE"/>
    <w:rsid w:val="00647C5A"/>
    <w:rsid w:val="00656363"/>
    <w:rsid w:val="006602B8"/>
    <w:rsid w:val="00660430"/>
    <w:rsid w:val="00670E0D"/>
    <w:rsid w:val="0067612F"/>
    <w:rsid w:val="00683C63"/>
    <w:rsid w:val="0068451B"/>
    <w:rsid w:val="00684EE4"/>
    <w:rsid w:val="0068654D"/>
    <w:rsid w:val="0069736B"/>
    <w:rsid w:val="006A12C4"/>
    <w:rsid w:val="006A1F42"/>
    <w:rsid w:val="006A4554"/>
    <w:rsid w:val="006A747F"/>
    <w:rsid w:val="006B4D01"/>
    <w:rsid w:val="006B4D18"/>
    <w:rsid w:val="006C0187"/>
    <w:rsid w:val="006C231B"/>
    <w:rsid w:val="006C25E5"/>
    <w:rsid w:val="006C2FD1"/>
    <w:rsid w:val="006C36FD"/>
    <w:rsid w:val="006C4FE4"/>
    <w:rsid w:val="006D19CF"/>
    <w:rsid w:val="006D4885"/>
    <w:rsid w:val="006D4912"/>
    <w:rsid w:val="006D7575"/>
    <w:rsid w:val="006E0EC6"/>
    <w:rsid w:val="006E151B"/>
    <w:rsid w:val="006F6425"/>
    <w:rsid w:val="00702025"/>
    <w:rsid w:val="00706672"/>
    <w:rsid w:val="007153EB"/>
    <w:rsid w:val="007155C0"/>
    <w:rsid w:val="007160A1"/>
    <w:rsid w:val="00724D4B"/>
    <w:rsid w:val="00733CE1"/>
    <w:rsid w:val="00737DA2"/>
    <w:rsid w:val="007407F8"/>
    <w:rsid w:val="00743C78"/>
    <w:rsid w:val="00743D10"/>
    <w:rsid w:val="0074463D"/>
    <w:rsid w:val="00763048"/>
    <w:rsid w:val="00764E3A"/>
    <w:rsid w:val="00772963"/>
    <w:rsid w:val="0078031F"/>
    <w:rsid w:val="00782FBA"/>
    <w:rsid w:val="0078372B"/>
    <w:rsid w:val="00787D3E"/>
    <w:rsid w:val="00793D56"/>
    <w:rsid w:val="00795E6F"/>
    <w:rsid w:val="007A0E84"/>
    <w:rsid w:val="007A1001"/>
    <w:rsid w:val="007A135D"/>
    <w:rsid w:val="007A3002"/>
    <w:rsid w:val="007A4939"/>
    <w:rsid w:val="007C41D4"/>
    <w:rsid w:val="007C48C3"/>
    <w:rsid w:val="007D097B"/>
    <w:rsid w:val="007D71AA"/>
    <w:rsid w:val="007E0C35"/>
    <w:rsid w:val="007F072D"/>
    <w:rsid w:val="007F077A"/>
    <w:rsid w:val="007F4F76"/>
    <w:rsid w:val="008079F0"/>
    <w:rsid w:val="00811AB4"/>
    <w:rsid w:val="008162D5"/>
    <w:rsid w:val="00820AB0"/>
    <w:rsid w:val="008221F0"/>
    <w:rsid w:val="0082251E"/>
    <w:rsid w:val="0082618C"/>
    <w:rsid w:val="0083082F"/>
    <w:rsid w:val="00833116"/>
    <w:rsid w:val="008338D7"/>
    <w:rsid w:val="00850460"/>
    <w:rsid w:val="00851AAC"/>
    <w:rsid w:val="008546B2"/>
    <w:rsid w:val="0087653B"/>
    <w:rsid w:val="00882A69"/>
    <w:rsid w:val="008859F9"/>
    <w:rsid w:val="00895AF8"/>
    <w:rsid w:val="008A4B4B"/>
    <w:rsid w:val="008A5850"/>
    <w:rsid w:val="008A5B07"/>
    <w:rsid w:val="008B260B"/>
    <w:rsid w:val="008B2923"/>
    <w:rsid w:val="008B6208"/>
    <w:rsid w:val="008C0B51"/>
    <w:rsid w:val="008C29D5"/>
    <w:rsid w:val="008C6712"/>
    <w:rsid w:val="008C7D68"/>
    <w:rsid w:val="008D1AA8"/>
    <w:rsid w:val="008D319F"/>
    <w:rsid w:val="008F6550"/>
    <w:rsid w:val="008F655B"/>
    <w:rsid w:val="009067EB"/>
    <w:rsid w:val="00912B2F"/>
    <w:rsid w:val="00920D27"/>
    <w:rsid w:val="00922A38"/>
    <w:rsid w:val="00925952"/>
    <w:rsid w:val="00925B52"/>
    <w:rsid w:val="009264B5"/>
    <w:rsid w:val="00935CC4"/>
    <w:rsid w:val="009402F4"/>
    <w:rsid w:val="00943245"/>
    <w:rsid w:val="009436F0"/>
    <w:rsid w:val="00952193"/>
    <w:rsid w:val="00956182"/>
    <w:rsid w:val="00970F72"/>
    <w:rsid w:val="00971FC6"/>
    <w:rsid w:val="00991ABE"/>
    <w:rsid w:val="00996F85"/>
    <w:rsid w:val="009A2699"/>
    <w:rsid w:val="009A3E33"/>
    <w:rsid w:val="009B3BB8"/>
    <w:rsid w:val="009C17C5"/>
    <w:rsid w:val="009C1CF5"/>
    <w:rsid w:val="009C455B"/>
    <w:rsid w:val="009C569F"/>
    <w:rsid w:val="009D1778"/>
    <w:rsid w:val="009D1F1D"/>
    <w:rsid w:val="009D3C04"/>
    <w:rsid w:val="009D4FB2"/>
    <w:rsid w:val="009F10D8"/>
    <w:rsid w:val="009F37CE"/>
    <w:rsid w:val="00A02B35"/>
    <w:rsid w:val="00A0318E"/>
    <w:rsid w:val="00A10881"/>
    <w:rsid w:val="00A1163B"/>
    <w:rsid w:val="00A14B30"/>
    <w:rsid w:val="00A3118E"/>
    <w:rsid w:val="00A41137"/>
    <w:rsid w:val="00A466F5"/>
    <w:rsid w:val="00A5028C"/>
    <w:rsid w:val="00A66D34"/>
    <w:rsid w:val="00A766DF"/>
    <w:rsid w:val="00A9058D"/>
    <w:rsid w:val="00AA0F84"/>
    <w:rsid w:val="00AA20A6"/>
    <w:rsid w:val="00AB37D9"/>
    <w:rsid w:val="00AB443E"/>
    <w:rsid w:val="00AD0503"/>
    <w:rsid w:val="00AD7473"/>
    <w:rsid w:val="00AE4F0D"/>
    <w:rsid w:val="00B2049E"/>
    <w:rsid w:val="00B232DE"/>
    <w:rsid w:val="00B2469E"/>
    <w:rsid w:val="00B24ACB"/>
    <w:rsid w:val="00B325C1"/>
    <w:rsid w:val="00B33E83"/>
    <w:rsid w:val="00B34617"/>
    <w:rsid w:val="00B42DD0"/>
    <w:rsid w:val="00B72515"/>
    <w:rsid w:val="00B77073"/>
    <w:rsid w:val="00B7714D"/>
    <w:rsid w:val="00B91936"/>
    <w:rsid w:val="00BA155D"/>
    <w:rsid w:val="00BB049F"/>
    <w:rsid w:val="00BB6A0A"/>
    <w:rsid w:val="00BB7D15"/>
    <w:rsid w:val="00BC2920"/>
    <w:rsid w:val="00BC3133"/>
    <w:rsid w:val="00BD0DBE"/>
    <w:rsid w:val="00BE6FAC"/>
    <w:rsid w:val="00BF6116"/>
    <w:rsid w:val="00C00A5E"/>
    <w:rsid w:val="00C0468F"/>
    <w:rsid w:val="00C11630"/>
    <w:rsid w:val="00C11E29"/>
    <w:rsid w:val="00C136C5"/>
    <w:rsid w:val="00C150E8"/>
    <w:rsid w:val="00C1565E"/>
    <w:rsid w:val="00C225D7"/>
    <w:rsid w:val="00C32FCB"/>
    <w:rsid w:val="00C339E6"/>
    <w:rsid w:val="00C47D83"/>
    <w:rsid w:val="00C51C81"/>
    <w:rsid w:val="00C60C0B"/>
    <w:rsid w:val="00C8172E"/>
    <w:rsid w:val="00C908F8"/>
    <w:rsid w:val="00C93EB9"/>
    <w:rsid w:val="00C9453F"/>
    <w:rsid w:val="00CA0750"/>
    <w:rsid w:val="00CA60AD"/>
    <w:rsid w:val="00CA7340"/>
    <w:rsid w:val="00CB6093"/>
    <w:rsid w:val="00CC5401"/>
    <w:rsid w:val="00CD5F37"/>
    <w:rsid w:val="00CE23DE"/>
    <w:rsid w:val="00CE5276"/>
    <w:rsid w:val="00CF130F"/>
    <w:rsid w:val="00CF3C5E"/>
    <w:rsid w:val="00CF64AA"/>
    <w:rsid w:val="00D01427"/>
    <w:rsid w:val="00D01616"/>
    <w:rsid w:val="00D0167E"/>
    <w:rsid w:val="00D04633"/>
    <w:rsid w:val="00D148B7"/>
    <w:rsid w:val="00D16294"/>
    <w:rsid w:val="00D22125"/>
    <w:rsid w:val="00D23F2E"/>
    <w:rsid w:val="00D279EB"/>
    <w:rsid w:val="00D47DE3"/>
    <w:rsid w:val="00D55BF5"/>
    <w:rsid w:val="00D60801"/>
    <w:rsid w:val="00D616E1"/>
    <w:rsid w:val="00D67D8A"/>
    <w:rsid w:val="00D724A8"/>
    <w:rsid w:val="00D839CB"/>
    <w:rsid w:val="00D8527F"/>
    <w:rsid w:val="00D8555F"/>
    <w:rsid w:val="00D87519"/>
    <w:rsid w:val="00D90B50"/>
    <w:rsid w:val="00D96E1F"/>
    <w:rsid w:val="00D97E6F"/>
    <w:rsid w:val="00DB396A"/>
    <w:rsid w:val="00DC21B8"/>
    <w:rsid w:val="00DC22B0"/>
    <w:rsid w:val="00DD0226"/>
    <w:rsid w:val="00DD300B"/>
    <w:rsid w:val="00DE0DE4"/>
    <w:rsid w:val="00DE5D9B"/>
    <w:rsid w:val="00DF31A3"/>
    <w:rsid w:val="00E20199"/>
    <w:rsid w:val="00E207C1"/>
    <w:rsid w:val="00E21B37"/>
    <w:rsid w:val="00E23360"/>
    <w:rsid w:val="00E30F97"/>
    <w:rsid w:val="00E45FC1"/>
    <w:rsid w:val="00E478B4"/>
    <w:rsid w:val="00E57925"/>
    <w:rsid w:val="00E66A56"/>
    <w:rsid w:val="00E7055D"/>
    <w:rsid w:val="00EC5400"/>
    <w:rsid w:val="00EE3CE8"/>
    <w:rsid w:val="00EE6653"/>
    <w:rsid w:val="00EF5254"/>
    <w:rsid w:val="00F01CD7"/>
    <w:rsid w:val="00F0215B"/>
    <w:rsid w:val="00F1224C"/>
    <w:rsid w:val="00F25014"/>
    <w:rsid w:val="00F50522"/>
    <w:rsid w:val="00F62684"/>
    <w:rsid w:val="00F821C6"/>
    <w:rsid w:val="00F828CB"/>
    <w:rsid w:val="00F87C58"/>
    <w:rsid w:val="00F87EC6"/>
    <w:rsid w:val="00F90CDD"/>
    <w:rsid w:val="00FA0B25"/>
    <w:rsid w:val="00FA7BA1"/>
    <w:rsid w:val="00FD07D4"/>
    <w:rsid w:val="00FD44B0"/>
    <w:rsid w:val="00FE01EE"/>
    <w:rsid w:val="00FE1A5F"/>
    <w:rsid w:val="00FF1D3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D1D68-FE56-4D35-B69D-7D7EF66E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1E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1E6483"/>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11E29"/>
    <w:pPr>
      <w:tabs>
        <w:tab w:val="center" w:pos="4536"/>
        <w:tab w:val="right" w:pos="9072"/>
      </w:tabs>
    </w:pPr>
  </w:style>
  <w:style w:type="character" w:customStyle="1" w:styleId="ZhlavChar">
    <w:name w:val="Záhlaví Char"/>
    <w:basedOn w:val="Standardnpsmoodstavce"/>
    <w:link w:val="Zhlav"/>
    <w:rsid w:val="00C11E29"/>
    <w:rPr>
      <w:rFonts w:ascii="Times New Roman" w:eastAsia="Times New Roman" w:hAnsi="Times New Roman" w:cs="Times New Roman"/>
      <w:sz w:val="24"/>
      <w:szCs w:val="24"/>
      <w:lang w:eastAsia="cs-CZ"/>
    </w:rPr>
  </w:style>
  <w:style w:type="paragraph" w:styleId="Zpat">
    <w:name w:val="footer"/>
    <w:basedOn w:val="Normln"/>
    <w:link w:val="ZpatChar"/>
    <w:rsid w:val="00C11E29"/>
    <w:pPr>
      <w:tabs>
        <w:tab w:val="center" w:pos="4536"/>
        <w:tab w:val="right" w:pos="9072"/>
      </w:tabs>
    </w:pPr>
  </w:style>
  <w:style w:type="character" w:customStyle="1" w:styleId="ZpatChar">
    <w:name w:val="Zápatí Char"/>
    <w:basedOn w:val="Standardnpsmoodstavce"/>
    <w:link w:val="Zpat"/>
    <w:rsid w:val="00C11E29"/>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C11E29"/>
    <w:rPr>
      <w:color w:val="0000FF"/>
      <w:u w:val="single"/>
    </w:rPr>
  </w:style>
  <w:style w:type="character" w:styleId="Siln">
    <w:name w:val="Strong"/>
    <w:basedOn w:val="Standardnpsmoodstavce"/>
    <w:uiPriority w:val="22"/>
    <w:qFormat/>
    <w:rsid w:val="00C11E29"/>
    <w:rPr>
      <w:b/>
      <w:bCs/>
    </w:rPr>
  </w:style>
  <w:style w:type="character" w:customStyle="1" w:styleId="object">
    <w:name w:val="object"/>
    <w:basedOn w:val="Standardnpsmoodstavce"/>
    <w:rsid w:val="00C11E29"/>
  </w:style>
  <w:style w:type="paragraph" w:styleId="Textbubliny">
    <w:name w:val="Balloon Text"/>
    <w:basedOn w:val="Normln"/>
    <w:link w:val="TextbublinyChar"/>
    <w:uiPriority w:val="99"/>
    <w:semiHidden/>
    <w:unhideWhenUsed/>
    <w:rsid w:val="006D19CF"/>
    <w:rPr>
      <w:rFonts w:ascii="Tahoma" w:hAnsi="Tahoma" w:cs="Tahoma"/>
      <w:sz w:val="16"/>
      <w:szCs w:val="16"/>
    </w:rPr>
  </w:style>
  <w:style w:type="character" w:customStyle="1" w:styleId="TextbublinyChar">
    <w:name w:val="Text bubliny Char"/>
    <w:basedOn w:val="Standardnpsmoodstavce"/>
    <w:link w:val="Textbubliny"/>
    <w:uiPriority w:val="99"/>
    <w:semiHidden/>
    <w:rsid w:val="006D19CF"/>
    <w:rPr>
      <w:rFonts w:ascii="Tahoma" w:eastAsia="Times New Roman" w:hAnsi="Tahoma" w:cs="Tahoma"/>
      <w:sz w:val="16"/>
      <w:szCs w:val="16"/>
      <w:lang w:eastAsia="cs-CZ"/>
    </w:rPr>
  </w:style>
  <w:style w:type="paragraph" w:styleId="Normlnweb">
    <w:name w:val="Normal (Web)"/>
    <w:basedOn w:val="Normln"/>
    <w:uiPriority w:val="99"/>
    <w:unhideWhenUsed/>
    <w:rsid w:val="00586F0C"/>
    <w:pPr>
      <w:spacing w:before="100" w:beforeAutospacing="1" w:after="100" w:afterAutospacing="1"/>
    </w:pPr>
  </w:style>
  <w:style w:type="character" w:customStyle="1" w:styleId="apple-converted-space">
    <w:name w:val="apple-converted-space"/>
    <w:basedOn w:val="Standardnpsmoodstavce"/>
    <w:rsid w:val="003774E4"/>
  </w:style>
  <w:style w:type="paragraph" w:styleId="Odstavecseseznamem">
    <w:name w:val="List Paragraph"/>
    <w:basedOn w:val="Normln"/>
    <w:uiPriority w:val="34"/>
    <w:qFormat/>
    <w:rsid w:val="003774E4"/>
    <w:pPr>
      <w:ind w:left="720"/>
      <w:contextualSpacing/>
    </w:pPr>
  </w:style>
  <w:style w:type="paragraph" w:styleId="Bezmezer">
    <w:name w:val="No Spacing"/>
    <w:uiPriority w:val="1"/>
    <w:qFormat/>
    <w:rsid w:val="00EF5254"/>
    <w:pPr>
      <w:spacing w:after="0"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unhideWhenUsed/>
    <w:rsid w:val="001B414D"/>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1B414D"/>
    <w:rPr>
      <w:sz w:val="20"/>
      <w:szCs w:val="20"/>
    </w:rPr>
  </w:style>
  <w:style w:type="paragraph" w:styleId="Zkladntext">
    <w:name w:val="Body Text"/>
    <w:basedOn w:val="Normln"/>
    <w:link w:val="ZkladntextChar"/>
    <w:semiHidden/>
    <w:rsid w:val="001B414D"/>
    <w:pPr>
      <w:widowControl w:val="0"/>
      <w:suppressAutoHyphens/>
      <w:spacing w:after="120"/>
    </w:pPr>
    <w:rPr>
      <w:rFonts w:eastAsia="Lucida Sans Unicode"/>
      <w:kern w:val="1"/>
    </w:rPr>
  </w:style>
  <w:style w:type="character" w:customStyle="1" w:styleId="ZkladntextChar">
    <w:name w:val="Základní text Char"/>
    <w:basedOn w:val="Standardnpsmoodstavce"/>
    <w:link w:val="Zkladntext"/>
    <w:semiHidden/>
    <w:rsid w:val="001B414D"/>
    <w:rPr>
      <w:rFonts w:ascii="Times New Roman" w:eastAsia="Lucida Sans Unicode" w:hAnsi="Times New Roman" w:cs="Times New Roman"/>
      <w:kern w:val="1"/>
      <w:sz w:val="24"/>
      <w:szCs w:val="24"/>
      <w:lang w:eastAsia="cs-CZ"/>
    </w:rPr>
  </w:style>
  <w:style w:type="paragraph" w:customStyle="1" w:styleId="Obsahrmce">
    <w:name w:val="Obsah rámce"/>
    <w:basedOn w:val="Normln"/>
    <w:qFormat/>
    <w:rsid w:val="007F4F76"/>
    <w:pPr>
      <w:suppressAutoHyphens/>
    </w:pPr>
    <w:rPr>
      <w:color w:val="00000A"/>
    </w:rPr>
  </w:style>
  <w:style w:type="character" w:customStyle="1" w:styleId="Nadpis1Char">
    <w:name w:val="Nadpis 1 Char"/>
    <w:basedOn w:val="Standardnpsmoodstavce"/>
    <w:link w:val="Nadpis1"/>
    <w:uiPriority w:val="9"/>
    <w:rsid w:val="001E6483"/>
    <w:rPr>
      <w:rFonts w:ascii="Times New Roman" w:eastAsia="Times New Roman" w:hAnsi="Times New Roman" w:cs="Times New Roman"/>
      <w:b/>
      <w:bCs/>
      <w:kern w:val="36"/>
      <w:sz w:val="48"/>
      <w:szCs w:val="48"/>
      <w:lang w:eastAsia="cs-CZ"/>
    </w:rPr>
  </w:style>
  <w:style w:type="character" w:styleId="Zdraznn">
    <w:name w:val="Emphasis"/>
    <w:basedOn w:val="Standardnpsmoodstavce"/>
    <w:uiPriority w:val="20"/>
    <w:qFormat/>
    <w:rsid w:val="00AD0503"/>
    <w:rPr>
      <w:i/>
      <w:iCs/>
    </w:rPr>
  </w:style>
  <w:style w:type="character" w:styleId="Odkaznakoment">
    <w:name w:val="annotation reference"/>
    <w:basedOn w:val="Standardnpsmoodstavce"/>
    <w:uiPriority w:val="99"/>
    <w:semiHidden/>
    <w:unhideWhenUsed/>
    <w:rsid w:val="001C0185"/>
    <w:rPr>
      <w:sz w:val="16"/>
      <w:szCs w:val="16"/>
    </w:rPr>
  </w:style>
  <w:style w:type="paragraph" w:styleId="Pedmtkomente">
    <w:name w:val="annotation subject"/>
    <w:basedOn w:val="Textkomente"/>
    <w:next w:val="Textkomente"/>
    <w:link w:val="PedmtkomenteChar"/>
    <w:uiPriority w:val="99"/>
    <w:semiHidden/>
    <w:unhideWhenUsed/>
    <w:rsid w:val="001C0185"/>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1C0185"/>
    <w:rPr>
      <w:rFonts w:ascii="Times New Roman" w:eastAsia="Times New Roman" w:hAnsi="Times New Roman" w:cs="Times New Roman"/>
      <w:b/>
      <w:bCs/>
      <w:sz w:val="20"/>
      <w:szCs w:val="20"/>
      <w:lang w:eastAsia="cs-CZ"/>
    </w:rPr>
  </w:style>
  <w:style w:type="paragraph" w:customStyle="1" w:styleId="Default">
    <w:name w:val="Default"/>
    <w:rsid w:val="00670E0D"/>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08339">
      <w:bodyDiv w:val="1"/>
      <w:marLeft w:val="0"/>
      <w:marRight w:val="0"/>
      <w:marTop w:val="0"/>
      <w:marBottom w:val="0"/>
      <w:divBdr>
        <w:top w:val="none" w:sz="0" w:space="0" w:color="auto"/>
        <w:left w:val="none" w:sz="0" w:space="0" w:color="auto"/>
        <w:bottom w:val="none" w:sz="0" w:space="0" w:color="auto"/>
        <w:right w:val="none" w:sz="0" w:space="0" w:color="auto"/>
      </w:divBdr>
    </w:div>
    <w:div w:id="313528765">
      <w:bodyDiv w:val="1"/>
      <w:marLeft w:val="0"/>
      <w:marRight w:val="0"/>
      <w:marTop w:val="0"/>
      <w:marBottom w:val="0"/>
      <w:divBdr>
        <w:top w:val="none" w:sz="0" w:space="0" w:color="auto"/>
        <w:left w:val="none" w:sz="0" w:space="0" w:color="auto"/>
        <w:bottom w:val="none" w:sz="0" w:space="0" w:color="auto"/>
        <w:right w:val="none" w:sz="0" w:space="0" w:color="auto"/>
      </w:divBdr>
    </w:div>
    <w:div w:id="542517863">
      <w:bodyDiv w:val="1"/>
      <w:marLeft w:val="0"/>
      <w:marRight w:val="0"/>
      <w:marTop w:val="0"/>
      <w:marBottom w:val="0"/>
      <w:divBdr>
        <w:top w:val="none" w:sz="0" w:space="0" w:color="auto"/>
        <w:left w:val="none" w:sz="0" w:space="0" w:color="auto"/>
        <w:bottom w:val="none" w:sz="0" w:space="0" w:color="auto"/>
        <w:right w:val="none" w:sz="0" w:space="0" w:color="auto"/>
      </w:divBdr>
    </w:div>
    <w:div w:id="569967622">
      <w:bodyDiv w:val="1"/>
      <w:marLeft w:val="0"/>
      <w:marRight w:val="0"/>
      <w:marTop w:val="0"/>
      <w:marBottom w:val="0"/>
      <w:divBdr>
        <w:top w:val="none" w:sz="0" w:space="0" w:color="auto"/>
        <w:left w:val="none" w:sz="0" w:space="0" w:color="auto"/>
        <w:bottom w:val="none" w:sz="0" w:space="0" w:color="auto"/>
        <w:right w:val="none" w:sz="0" w:space="0" w:color="auto"/>
      </w:divBdr>
      <w:divsChild>
        <w:div w:id="1504320228">
          <w:marLeft w:val="0"/>
          <w:marRight w:val="0"/>
          <w:marTop w:val="0"/>
          <w:marBottom w:val="0"/>
          <w:divBdr>
            <w:top w:val="none" w:sz="0" w:space="0" w:color="auto"/>
            <w:left w:val="none" w:sz="0" w:space="0" w:color="auto"/>
            <w:bottom w:val="none" w:sz="0" w:space="0" w:color="auto"/>
            <w:right w:val="none" w:sz="0" w:space="0" w:color="auto"/>
          </w:divBdr>
        </w:div>
      </w:divsChild>
    </w:div>
    <w:div w:id="602108275">
      <w:bodyDiv w:val="1"/>
      <w:marLeft w:val="0"/>
      <w:marRight w:val="0"/>
      <w:marTop w:val="0"/>
      <w:marBottom w:val="0"/>
      <w:divBdr>
        <w:top w:val="none" w:sz="0" w:space="0" w:color="auto"/>
        <w:left w:val="none" w:sz="0" w:space="0" w:color="auto"/>
        <w:bottom w:val="none" w:sz="0" w:space="0" w:color="auto"/>
        <w:right w:val="none" w:sz="0" w:space="0" w:color="auto"/>
      </w:divBdr>
      <w:divsChild>
        <w:div w:id="2051219269">
          <w:marLeft w:val="0"/>
          <w:marRight w:val="0"/>
          <w:marTop w:val="0"/>
          <w:marBottom w:val="0"/>
          <w:divBdr>
            <w:top w:val="none" w:sz="0" w:space="0" w:color="auto"/>
            <w:left w:val="none" w:sz="0" w:space="0" w:color="auto"/>
            <w:bottom w:val="none" w:sz="0" w:space="0" w:color="auto"/>
            <w:right w:val="none" w:sz="0" w:space="0" w:color="auto"/>
          </w:divBdr>
        </w:div>
      </w:divsChild>
    </w:div>
    <w:div w:id="777409812">
      <w:bodyDiv w:val="1"/>
      <w:marLeft w:val="0"/>
      <w:marRight w:val="0"/>
      <w:marTop w:val="0"/>
      <w:marBottom w:val="0"/>
      <w:divBdr>
        <w:top w:val="none" w:sz="0" w:space="0" w:color="auto"/>
        <w:left w:val="none" w:sz="0" w:space="0" w:color="auto"/>
        <w:bottom w:val="none" w:sz="0" w:space="0" w:color="auto"/>
        <w:right w:val="none" w:sz="0" w:space="0" w:color="auto"/>
      </w:divBdr>
      <w:divsChild>
        <w:div w:id="1326861198">
          <w:marLeft w:val="0"/>
          <w:marRight w:val="0"/>
          <w:marTop w:val="0"/>
          <w:marBottom w:val="0"/>
          <w:divBdr>
            <w:top w:val="none" w:sz="0" w:space="0" w:color="auto"/>
            <w:left w:val="none" w:sz="0" w:space="0" w:color="auto"/>
            <w:bottom w:val="none" w:sz="0" w:space="0" w:color="auto"/>
            <w:right w:val="none" w:sz="0" w:space="0" w:color="auto"/>
          </w:divBdr>
        </w:div>
        <w:div w:id="1577549407">
          <w:marLeft w:val="0"/>
          <w:marRight w:val="0"/>
          <w:marTop w:val="0"/>
          <w:marBottom w:val="0"/>
          <w:divBdr>
            <w:top w:val="none" w:sz="0" w:space="0" w:color="auto"/>
            <w:left w:val="none" w:sz="0" w:space="0" w:color="auto"/>
            <w:bottom w:val="none" w:sz="0" w:space="0" w:color="auto"/>
            <w:right w:val="none" w:sz="0" w:space="0" w:color="auto"/>
          </w:divBdr>
          <w:divsChild>
            <w:div w:id="3475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882">
      <w:bodyDiv w:val="1"/>
      <w:marLeft w:val="0"/>
      <w:marRight w:val="0"/>
      <w:marTop w:val="0"/>
      <w:marBottom w:val="0"/>
      <w:divBdr>
        <w:top w:val="none" w:sz="0" w:space="0" w:color="auto"/>
        <w:left w:val="none" w:sz="0" w:space="0" w:color="auto"/>
        <w:bottom w:val="none" w:sz="0" w:space="0" w:color="auto"/>
        <w:right w:val="none" w:sz="0" w:space="0" w:color="auto"/>
      </w:divBdr>
      <w:divsChild>
        <w:div w:id="1094403021">
          <w:marLeft w:val="0"/>
          <w:marRight w:val="0"/>
          <w:marTop w:val="0"/>
          <w:marBottom w:val="0"/>
          <w:divBdr>
            <w:top w:val="none" w:sz="0" w:space="0" w:color="auto"/>
            <w:left w:val="none" w:sz="0" w:space="0" w:color="auto"/>
            <w:bottom w:val="none" w:sz="0" w:space="0" w:color="auto"/>
            <w:right w:val="none" w:sz="0" w:space="0" w:color="auto"/>
          </w:divBdr>
        </w:div>
        <w:div w:id="574239686">
          <w:marLeft w:val="0"/>
          <w:marRight w:val="0"/>
          <w:marTop w:val="0"/>
          <w:marBottom w:val="0"/>
          <w:divBdr>
            <w:top w:val="none" w:sz="0" w:space="0" w:color="auto"/>
            <w:left w:val="none" w:sz="0" w:space="0" w:color="auto"/>
            <w:bottom w:val="none" w:sz="0" w:space="0" w:color="auto"/>
            <w:right w:val="none" w:sz="0" w:space="0" w:color="auto"/>
          </w:divBdr>
        </w:div>
        <w:div w:id="1155532920">
          <w:marLeft w:val="0"/>
          <w:marRight w:val="0"/>
          <w:marTop w:val="0"/>
          <w:marBottom w:val="0"/>
          <w:divBdr>
            <w:top w:val="none" w:sz="0" w:space="0" w:color="auto"/>
            <w:left w:val="none" w:sz="0" w:space="0" w:color="auto"/>
            <w:bottom w:val="none" w:sz="0" w:space="0" w:color="auto"/>
            <w:right w:val="none" w:sz="0" w:space="0" w:color="auto"/>
          </w:divBdr>
        </w:div>
        <w:div w:id="1871409685">
          <w:marLeft w:val="0"/>
          <w:marRight w:val="0"/>
          <w:marTop w:val="0"/>
          <w:marBottom w:val="0"/>
          <w:divBdr>
            <w:top w:val="none" w:sz="0" w:space="0" w:color="auto"/>
            <w:left w:val="none" w:sz="0" w:space="0" w:color="auto"/>
            <w:bottom w:val="none" w:sz="0" w:space="0" w:color="auto"/>
            <w:right w:val="none" w:sz="0" w:space="0" w:color="auto"/>
          </w:divBdr>
        </w:div>
      </w:divsChild>
    </w:div>
    <w:div w:id="1239484360">
      <w:bodyDiv w:val="1"/>
      <w:marLeft w:val="0"/>
      <w:marRight w:val="0"/>
      <w:marTop w:val="0"/>
      <w:marBottom w:val="0"/>
      <w:divBdr>
        <w:top w:val="none" w:sz="0" w:space="0" w:color="auto"/>
        <w:left w:val="none" w:sz="0" w:space="0" w:color="auto"/>
        <w:bottom w:val="none" w:sz="0" w:space="0" w:color="auto"/>
        <w:right w:val="none" w:sz="0" w:space="0" w:color="auto"/>
      </w:divBdr>
    </w:div>
    <w:div w:id="1304041960">
      <w:bodyDiv w:val="1"/>
      <w:marLeft w:val="0"/>
      <w:marRight w:val="0"/>
      <w:marTop w:val="0"/>
      <w:marBottom w:val="0"/>
      <w:divBdr>
        <w:top w:val="none" w:sz="0" w:space="0" w:color="auto"/>
        <w:left w:val="none" w:sz="0" w:space="0" w:color="auto"/>
        <w:bottom w:val="none" w:sz="0" w:space="0" w:color="auto"/>
        <w:right w:val="none" w:sz="0" w:space="0" w:color="auto"/>
      </w:divBdr>
    </w:div>
    <w:div w:id="1396509870">
      <w:bodyDiv w:val="1"/>
      <w:marLeft w:val="0"/>
      <w:marRight w:val="0"/>
      <w:marTop w:val="0"/>
      <w:marBottom w:val="0"/>
      <w:divBdr>
        <w:top w:val="none" w:sz="0" w:space="0" w:color="auto"/>
        <w:left w:val="none" w:sz="0" w:space="0" w:color="auto"/>
        <w:bottom w:val="none" w:sz="0" w:space="0" w:color="auto"/>
        <w:right w:val="none" w:sz="0" w:space="0" w:color="auto"/>
      </w:divBdr>
      <w:divsChild>
        <w:div w:id="934560673">
          <w:marLeft w:val="0"/>
          <w:marRight w:val="0"/>
          <w:marTop w:val="0"/>
          <w:marBottom w:val="0"/>
          <w:divBdr>
            <w:top w:val="none" w:sz="0" w:space="0" w:color="auto"/>
            <w:left w:val="none" w:sz="0" w:space="0" w:color="auto"/>
            <w:bottom w:val="none" w:sz="0" w:space="0" w:color="auto"/>
            <w:right w:val="none" w:sz="0" w:space="0" w:color="auto"/>
          </w:divBdr>
        </w:div>
        <w:div w:id="635378518">
          <w:marLeft w:val="0"/>
          <w:marRight w:val="0"/>
          <w:marTop w:val="0"/>
          <w:marBottom w:val="0"/>
          <w:divBdr>
            <w:top w:val="none" w:sz="0" w:space="0" w:color="auto"/>
            <w:left w:val="none" w:sz="0" w:space="0" w:color="auto"/>
            <w:bottom w:val="none" w:sz="0" w:space="0" w:color="auto"/>
            <w:right w:val="none" w:sz="0" w:space="0" w:color="auto"/>
          </w:divBdr>
        </w:div>
      </w:divsChild>
    </w:div>
    <w:div w:id="1411275695">
      <w:bodyDiv w:val="1"/>
      <w:marLeft w:val="0"/>
      <w:marRight w:val="0"/>
      <w:marTop w:val="0"/>
      <w:marBottom w:val="0"/>
      <w:divBdr>
        <w:top w:val="none" w:sz="0" w:space="0" w:color="auto"/>
        <w:left w:val="none" w:sz="0" w:space="0" w:color="auto"/>
        <w:bottom w:val="none" w:sz="0" w:space="0" w:color="auto"/>
        <w:right w:val="none" w:sz="0" w:space="0" w:color="auto"/>
      </w:divBdr>
      <w:divsChild>
        <w:div w:id="836462778">
          <w:marLeft w:val="0"/>
          <w:marRight w:val="0"/>
          <w:marTop w:val="0"/>
          <w:marBottom w:val="0"/>
          <w:divBdr>
            <w:top w:val="none" w:sz="0" w:space="0" w:color="auto"/>
            <w:left w:val="none" w:sz="0" w:space="0" w:color="auto"/>
            <w:bottom w:val="none" w:sz="0" w:space="0" w:color="auto"/>
            <w:right w:val="none" w:sz="0" w:space="0" w:color="auto"/>
          </w:divBdr>
        </w:div>
        <w:div w:id="2026321612">
          <w:marLeft w:val="0"/>
          <w:marRight w:val="0"/>
          <w:marTop w:val="0"/>
          <w:marBottom w:val="0"/>
          <w:divBdr>
            <w:top w:val="none" w:sz="0" w:space="0" w:color="auto"/>
            <w:left w:val="none" w:sz="0" w:space="0" w:color="auto"/>
            <w:bottom w:val="none" w:sz="0" w:space="0" w:color="auto"/>
            <w:right w:val="none" w:sz="0" w:space="0" w:color="auto"/>
          </w:divBdr>
          <w:divsChild>
            <w:div w:id="12294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8535">
      <w:bodyDiv w:val="1"/>
      <w:marLeft w:val="0"/>
      <w:marRight w:val="0"/>
      <w:marTop w:val="0"/>
      <w:marBottom w:val="0"/>
      <w:divBdr>
        <w:top w:val="none" w:sz="0" w:space="0" w:color="auto"/>
        <w:left w:val="none" w:sz="0" w:space="0" w:color="auto"/>
        <w:bottom w:val="none" w:sz="0" w:space="0" w:color="auto"/>
        <w:right w:val="none" w:sz="0" w:space="0" w:color="auto"/>
      </w:divBdr>
    </w:div>
    <w:div w:id="1536314533">
      <w:bodyDiv w:val="1"/>
      <w:marLeft w:val="0"/>
      <w:marRight w:val="0"/>
      <w:marTop w:val="0"/>
      <w:marBottom w:val="0"/>
      <w:divBdr>
        <w:top w:val="none" w:sz="0" w:space="0" w:color="auto"/>
        <w:left w:val="none" w:sz="0" w:space="0" w:color="auto"/>
        <w:bottom w:val="none" w:sz="0" w:space="0" w:color="auto"/>
        <w:right w:val="none" w:sz="0" w:space="0" w:color="auto"/>
      </w:divBdr>
      <w:divsChild>
        <w:div w:id="395977616">
          <w:marLeft w:val="0"/>
          <w:marRight w:val="0"/>
          <w:marTop w:val="0"/>
          <w:marBottom w:val="0"/>
          <w:divBdr>
            <w:top w:val="none" w:sz="0" w:space="0" w:color="auto"/>
            <w:left w:val="none" w:sz="0" w:space="0" w:color="auto"/>
            <w:bottom w:val="none" w:sz="0" w:space="0" w:color="auto"/>
            <w:right w:val="none" w:sz="0" w:space="0" w:color="auto"/>
          </w:divBdr>
        </w:div>
      </w:divsChild>
    </w:div>
    <w:div w:id="1764572525">
      <w:bodyDiv w:val="1"/>
      <w:marLeft w:val="0"/>
      <w:marRight w:val="0"/>
      <w:marTop w:val="0"/>
      <w:marBottom w:val="0"/>
      <w:divBdr>
        <w:top w:val="none" w:sz="0" w:space="0" w:color="auto"/>
        <w:left w:val="none" w:sz="0" w:space="0" w:color="auto"/>
        <w:bottom w:val="none" w:sz="0" w:space="0" w:color="auto"/>
        <w:right w:val="none" w:sz="0" w:space="0" w:color="auto"/>
      </w:divBdr>
    </w:div>
    <w:div w:id="1809589382">
      <w:bodyDiv w:val="1"/>
      <w:marLeft w:val="0"/>
      <w:marRight w:val="0"/>
      <w:marTop w:val="0"/>
      <w:marBottom w:val="0"/>
      <w:divBdr>
        <w:top w:val="none" w:sz="0" w:space="0" w:color="auto"/>
        <w:left w:val="none" w:sz="0" w:space="0" w:color="auto"/>
        <w:bottom w:val="none" w:sz="0" w:space="0" w:color="auto"/>
        <w:right w:val="none" w:sz="0" w:space="0" w:color="auto"/>
      </w:divBdr>
    </w:div>
    <w:div w:id="200319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pro-navstevnik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tkova.petra@np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E34FF-22AD-4161-893A-5A421ED9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5580</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Marketa K</dc:creator>
  <cp:lastModifiedBy>Batková Petra</cp:lastModifiedBy>
  <cp:revision>2</cp:revision>
  <cp:lastPrinted>2019-07-15T13:47:00Z</cp:lastPrinted>
  <dcterms:created xsi:type="dcterms:W3CDTF">2021-02-05T10:49:00Z</dcterms:created>
  <dcterms:modified xsi:type="dcterms:W3CDTF">2021-02-05T10:49:00Z</dcterms:modified>
</cp:coreProperties>
</file>