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23" w:rsidRPr="004F6FE1" w:rsidRDefault="007F072D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7F072D">
        <w:rPr>
          <w:rFonts w:asciiTheme="minorHAnsi" w:hAnsiTheme="minorHAnsi"/>
          <w:b/>
          <w:color w:val="7F7F7F"/>
          <w:sz w:val="32"/>
          <w:szCs w:val="32"/>
        </w:rPr>
        <w:t>TISKOV</w:t>
      </w:r>
      <w:bookmarkStart w:id="0" w:name="_GoBack"/>
      <w:bookmarkEnd w:id="0"/>
      <w:r w:rsidRPr="007F072D">
        <w:rPr>
          <w:rFonts w:asciiTheme="minorHAnsi" w:hAnsiTheme="minorHAnsi"/>
          <w:b/>
          <w:color w:val="7F7F7F"/>
          <w:sz w:val="32"/>
          <w:szCs w:val="32"/>
        </w:rPr>
        <w:t xml:space="preserve">Á ZPRÁVA </w:t>
      </w:r>
    </w:p>
    <w:p w:rsidR="005540E7" w:rsidRPr="00795E6F" w:rsidRDefault="00970F72" w:rsidP="008B6208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Výstava </w:t>
      </w:r>
      <w:r w:rsidR="005E5D0E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S knížaty u stolu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BB6A0A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BB6A0A">
        <w:rPr>
          <w:rFonts w:asciiTheme="minorHAnsi" w:hAnsiTheme="minorHAnsi"/>
          <w:b/>
        </w:rPr>
        <w:t xml:space="preserve">Ostrava, </w:t>
      </w:r>
      <w:r w:rsidR="0013443D">
        <w:rPr>
          <w:rFonts w:asciiTheme="minorHAnsi" w:hAnsiTheme="minorHAnsi"/>
          <w:b/>
        </w:rPr>
        <w:t>25</w:t>
      </w:r>
      <w:r w:rsidR="00D47DE3">
        <w:rPr>
          <w:rFonts w:asciiTheme="minorHAnsi" w:hAnsiTheme="minorHAnsi"/>
          <w:b/>
        </w:rPr>
        <w:t>. 6</w:t>
      </w:r>
      <w:r w:rsidR="009067EB" w:rsidRPr="00BB6A0A">
        <w:rPr>
          <w:rFonts w:asciiTheme="minorHAnsi" w:hAnsiTheme="minorHAnsi"/>
          <w:b/>
        </w:rPr>
        <w:t>.</w:t>
      </w:r>
      <w:r w:rsidR="00BB6A0A" w:rsidRPr="00BB6A0A">
        <w:rPr>
          <w:rFonts w:asciiTheme="minorHAnsi" w:hAnsiTheme="minorHAnsi"/>
          <w:b/>
        </w:rPr>
        <w:t xml:space="preserve"> 2018</w:t>
      </w:r>
    </w:p>
    <w:p w:rsidR="00567135" w:rsidRDefault="005E5D0E" w:rsidP="00D222C6">
      <w:pPr>
        <w:pStyle w:val="Normlnweb"/>
        <w:jc w:val="both"/>
        <w:rPr>
          <w:rFonts w:asciiTheme="minorHAnsi" w:hAnsiTheme="minorHAnsi"/>
          <w:b/>
        </w:rPr>
      </w:pPr>
      <w:r w:rsidRPr="00367D15">
        <w:rPr>
          <w:rFonts w:asciiTheme="minorHAnsi" w:hAnsiTheme="minorHAnsi"/>
          <w:b/>
        </w:rPr>
        <w:t>Otevření výstavy S knížaty u stolu v areálu zámku Hrad</w:t>
      </w:r>
      <w:r w:rsidR="00567135">
        <w:rPr>
          <w:rFonts w:asciiTheme="minorHAnsi" w:hAnsiTheme="minorHAnsi"/>
          <w:b/>
        </w:rPr>
        <w:t>ec nad Moravicí se uskuteční ve </w:t>
      </w:r>
      <w:r w:rsidRPr="00367D15">
        <w:rPr>
          <w:rFonts w:asciiTheme="minorHAnsi" w:hAnsiTheme="minorHAnsi"/>
          <w:b/>
        </w:rPr>
        <w:t xml:space="preserve">čtvrtek 28. června v 16 hodin. </w:t>
      </w:r>
      <w:r w:rsidR="005E1681" w:rsidRPr="00367D15">
        <w:rPr>
          <w:rFonts w:asciiTheme="minorHAnsi" w:hAnsiTheme="minorHAnsi"/>
          <w:b/>
        </w:rPr>
        <w:t xml:space="preserve">Součástí </w:t>
      </w:r>
      <w:r w:rsidR="005E1681">
        <w:rPr>
          <w:rFonts w:asciiTheme="minorHAnsi" w:hAnsiTheme="minorHAnsi"/>
          <w:b/>
        </w:rPr>
        <w:t xml:space="preserve">bude také </w:t>
      </w:r>
      <w:r w:rsidR="005E1681" w:rsidRPr="00367D15">
        <w:rPr>
          <w:rFonts w:asciiTheme="minorHAnsi" w:hAnsiTheme="minorHAnsi"/>
          <w:b/>
        </w:rPr>
        <w:t>ochutnávka specialit ve středověkém stylu.</w:t>
      </w:r>
      <w:r w:rsidR="005E1681">
        <w:rPr>
          <w:rFonts w:asciiTheme="minorHAnsi" w:hAnsiTheme="minorHAnsi"/>
          <w:b/>
        </w:rPr>
        <w:t xml:space="preserve"> </w:t>
      </w:r>
      <w:r w:rsidR="00D222C6">
        <w:rPr>
          <w:rFonts w:asciiTheme="minorHAnsi" w:hAnsiTheme="minorHAnsi"/>
          <w:b/>
        </w:rPr>
        <w:t xml:space="preserve">Výstava má </w:t>
      </w:r>
      <w:r w:rsidR="00D222C6" w:rsidRPr="00D222C6">
        <w:rPr>
          <w:rFonts w:asciiTheme="minorHAnsi" w:hAnsiTheme="minorHAnsi"/>
          <w:b/>
        </w:rPr>
        <w:t>ambici upozornit na Opavu a Ratiboř jak</w:t>
      </w:r>
      <w:r w:rsidR="00D222C6">
        <w:rPr>
          <w:rFonts w:asciiTheme="minorHAnsi" w:hAnsiTheme="minorHAnsi"/>
          <w:b/>
        </w:rPr>
        <w:t>o historická rezidenční města a </w:t>
      </w:r>
      <w:r w:rsidR="00D222C6" w:rsidRPr="00D222C6">
        <w:rPr>
          <w:rFonts w:asciiTheme="minorHAnsi" w:hAnsiTheme="minorHAnsi"/>
          <w:b/>
        </w:rPr>
        <w:t>prostřednictvím lákavého tématu stolování se pomyslně vrátit alespoň na chvíli do doby, kdy se zde rozvíjela středověká dvorská kultura.</w:t>
      </w:r>
      <w:r w:rsidR="001D07B1">
        <w:rPr>
          <w:rFonts w:asciiTheme="minorHAnsi" w:hAnsiTheme="minorHAnsi"/>
          <w:b/>
        </w:rPr>
        <w:t xml:space="preserve"> </w:t>
      </w:r>
    </w:p>
    <w:p w:rsidR="00F46062" w:rsidRPr="0024162E" w:rsidRDefault="005E5D0E" w:rsidP="00567135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4162E">
        <w:rPr>
          <w:rFonts w:asciiTheme="minorHAnsi" w:hAnsiTheme="minorHAnsi"/>
          <w:sz w:val="22"/>
          <w:szCs w:val="22"/>
        </w:rPr>
        <w:t>Výstava je součástí projektu</w:t>
      </w:r>
      <w:r w:rsidRPr="0024162E">
        <w:rPr>
          <w:rFonts w:asciiTheme="minorHAnsi" w:hAnsiTheme="minorHAnsi"/>
          <w:i/>
          <w:sz w:val="22"/>
          <w:szCs w:val="22"/>
        </w:rPr>
        <w:t xml:space="preserve"> </w:t>
      </w:r>
      <w:hyperlink r:id="rId8" w:tgtFrame="_blank" w:history="1"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Kuchyně a kultura stolování na s</w:t>
        </w:r>
        <w:r w:rsidR="00567135"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tředověkých knížecích dvorech v </w:t>
        </w:r>
        <w:r w:rsid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Opavě a </w:t>
        </w:r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Ratiboři/</w:t>
        </w:r>
        <w:proofErr w:type="spellStart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Kuchnia</w:t>
        </w:r>
        <w:proofErr w:type="spellEnd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 xml:space="preserve"> i kultura </w:t>
        </w:r>
        <w:proofErr w:type="spellStart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kulinarna</w:t>
        </w:r>
        <w:proofErr w:type="spellEnd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 xml:space="preserve"> na </w:t>
        </w:r>
        <w:proofErr w:type="spellStart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książęcych</w:t>
        </w:r>
        <w:proofErr w:type="spellEnd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 xml:space="preserve"> </w:t>
        </w:r>
        <w:proofErr w:type="spellStart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dwora</w:t>
        </w:r>
        <w:r w:rsidR="00567135"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ch</w:t>
        </w:r>
        <w:proofErr w:type="spellEnd"/>
        <w:r w:rsidR="00567135"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 xml:space="preserve"> </w:t>
        </w:r>
        <w:proofErr w:type="spellStart"/>
        <w:r w:rsidR="00567135"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średniowiecznych</w:t>
        </w:r>
        <w:proofErr w:type="spellEnd"/>
        <w:r w:rsidR="00567135"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 xml:space="preserve"> w </w:t>
        </w:r>
        <w:proofErr w:type="spellStart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Opawie</w:t>
        </w:r>
        <w:proofErr w:type="spellEnd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 xml:space="preserve"> i </w:t>
        </w:r>
        <w:proofErr w:type="spellStart"/>
        <w:r w:rsidRPr="0024162E">
          <w:rPr>
            <w:rStyle w:val="Hypertextovodkaz"/>
            <w:rFonts w:asciiTheme="minorHAnsi" w:hAnsiTheme="minorHAnsi"/>
            <w:i/>
            <w:color w:val="auto"/>
            <w:sz w:val="22"/>
            <w:szCs w:val="22"/>
            <w:u w:val="none"/>
          </w:rPr>
          <w:t>Raciborzu</w:t>
        </w:r>
        <w:proofErr w:type="spellEnd"/>
      </w:hyperlink>
      <w:r w:rsidR="00ED3FA7" w:rsidRPr="0024162E">
        <w:rPr>
          <w:rStyle w:val="Hypertextovodkaz"/>
          <w:rFonts w:asciiTheme="minorHAnsi" w:hAnsiTheme="minorHAnsi"/>
          <w:i/>
          <w:color w:val="auto"/>
          <w:sz w:val="22"/>
          <w:szCs w:val="22"/>
          <w:u w:val="none"/>
        </w:rPr>
        <w:t xml:space="preserve"> </w:t>
      </w:r>
      <w:r w:rsidR="00ED3FA7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 xml:space="preserve">podpořeného Fondem </w:t>
      </w:r>
      <w:proofErr w:type="spellStart"/>
      <w:r w:rsidR="00ED3FA7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mikroprojektů</w:t>
      </w:r>
      <w:proofErr w:type="spellEnd"/>
      <w:r w:rsidR="00ED3FA7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 xml:space="preserve"> Euroregionu </w:t>
      </w:r>
      <w:proofErr w:type="spellStart"/>
      <w:r w:rsidR="00ED3FA7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Silesia</w:t>
      </w:r>
      <w:proofErr w:type="spellEnd"/>
      <w:r w:rsidR="00ED3FA7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.</w:t>
      </w:r>
      <w:r w:rsidR="006557A1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 xml:space="preserve"> Partnery projektu jsou Národní památkový ústav, územní odborné pracoviště v Ostravě, </w:t>
      </w:r>
      <w:proofErr w:type="spellStart"/>
      <w:r w:rsidR="006557A1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Powiat</w:t>
      </w:r>
      <w:proofErr w:type="spellEnd"/>
      <w:r w:rsidR="006557A1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 xml:space="preserve"> </w:t>
      </w:r>
      <w:proofErr w:type="spellStart"/>
      <w:r w:rsidR="006557A1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Racibórski</w:t>
      </w:r>
      <w:proofErr w:type="spellEnd"/>
      <w:r w:rsidR="006557A1" w:rsidRPr="0024162E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 xml:space="preserve"> a Slezská univerzita v Opavě.</w:t>
      </w:r>
      <w:r w:rsidR="00F46062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 xml:space="preserve"> Výstava potrvá od 29. června do 31. října 2018.</w:t>
      </w:r>
    </w:p>
    <w:p w:rsidR="009E6671" w:rsidRPr="0024162E" w:rsidRDefault="00ED3FA7" w:rsidP="005E1681">
      <w:pPr>
        <w:jc w:val="both"/>
        <w:rPr>
          <w:rFonts w:asciiTheme="minorHAnsi" w:hAnsiTheme="minorHAnsi"/>
          <w:sz w:val="22"/>
          <w:szCs w:val="22"/>
        </w:rPr>
      </w:pPr>
      <w:r w:rsidRPr="0024162E">
        <w:rPr>
          <w:rFonts w:asciiTheme="minorHAnsi" w:hAnsiTheme="minorHAnsi"/>
          <w:sz w:val="22"/>
          <w:szCs w:val="22"/>
        </w:rPr>
        <w:t xml:space="preserve">„Cílem projektu je připomenout </w:t>
      </w:r>
      <w:r w:rsidR="007E7024" w:rsidRPr="0024162E">
        <w:rPr>
          <w:rFonts w:asciiTheme="minorHAnsi" w:hAnsiTheme="minorHAnsi"/>
          <w:sz w:val="22"/>
          <w:szCs w:val="22"/>
        </w:rPr>
        <w:t xml:space="preserve">více než 150 let trvající </w:t>
      </w:r>
      <w:r w:rsidRPr="0024162E">
        <w:rPr>
          <w:rFonts w:asciiTheme="minorHAnsi" w:hAnsiTheme="minorHAnsi"/>
          <w:sz w:val="22"/>
          <w:szCs w:val="22"/>
        </w:rPr>
        <w:t xml:space="preserve">společnou historii obou regionů, která se odvíjela od sňatku piastovské kněžny Anny Ratibořské a </w:t>
      </w:r>
      <w:r w:rsidR="007E7024" w:rsidRPr="0024162E">
        <w:rPr>
          <w:rFonts w:asciiTheme="minorHAnsi" w:hAnsiTheme="minorHAnsi"/>
          <w:sz w:val="22"/>
          <w:szCs w:val="22"/>
        </w:rPr>
        <w:t>přemyslovského vévody Mik</w:t>
      </w:r>
      <w:r w:rsidR="00D222C6" w:rsidRPr="0024162E">
        <w:rPr>
          <w:rFonts w:asciiTheme="minorHAnsi" w:hAnsiTheme="minorHAnsi"/>
          <w:sz w:val="22"/>
          <w:szCs w:val="22"/>
        </w:rPr>
        <w:t>uláše II. Opavského v roce 1318,“ říká ředitel ostravského pracoviště Národního památkového ústavu Michal Zezula. „</w:t>
      </w:r>
      <w:r w:rsidR="007E7024" w:rsidRPr="0024162E">
        <w:rPr>
          <w:rFonts w:asciiTheme="minorHAnsi" w:hAnsiTheme="minorHAnsi"/>
          <w:sz w:val="22"/>
          <w:szCs w:val="22"/>
        </w:rPr>
        <w:t xml:space="preserve"> Z tohoto období pocház</w:t>
      </w:r>
      <w:r w:rsidR="008C57B9" w:rsidRPr="0024162E">
        <w:rPr>
          <w:rFonts w:asciiTheme="minorHAnsi" w:hAnsiTheme="minorHAnsi"/>
          <w:sz w:val="22"/>
          <w:szCs w:val="22"/>
        </w:rPr>
        <w:t>í řada významných památek, jež</w:t>
      </w:r>
      <w:r w:rsidR="007E7024" w:rsidRPr="0024162E">
        <w:rPr>
          <w:rFonts w:asciiTheme="minorHAnsi" w:hAnsiTheme="minorHAnsi"/>
          <w:sz w:val="22"/>
          <w:szCs w:val="22"/>
        </w:rPr>
        <w:t xml:space="preserve"> představují </w:t>
      </w:r>
      <w:r w:rsidR="006557A1" w:rsidRPr="0024162E">
        <w:rPr>
          <w:rFonts w:asciiTheme="minorHAnsi" w:hAnsiTheme="minorHAnsi"/>
          <w:sz w:val="22"/>
          <w:szCs w:val="22"/>
        </w:rPr>
        <w:t xml:space="preserve">naše </w:t>
      </w:r>
      <w:r w:rsidR="007E7024" w:rsidRPr="0024162E">
        <w:rPr>
          <w:rFonts w:asciiTheme="minorHAnsi" w:hAnsiTheme="minorHAnsi"/>
          <w:sz w:val="22"/>
          <w:szCs w:val="22"/>
        </w:rPr>
        <w:t xml:space="preserve">společné </w:t>
      </w:r>
      <w:r w:rsidR="0024162E">
        <w:rPr>
          <w:rFonts w:asciiTheme="minorHAnsi" w:hAnsiTheme="minorHAnsi"/>
          <w:sz w:val="22"/>
          <w:szCs w:val="22"/>
        </w:rPr>
        <w:t>kulturní a </w:t>
      </w:r>
      <w:r w:rsidR="006557A1" w:rsidRPr="0024162E">
        <w:rPr>
          <w:rFonts w:asciiTheme="minorHAnsi" w:hAnsiTheme="minorHAnsi"/>
          <w:sz w:val="22"/>
          <w:szCs w:val="22"/>
        </w:rPr>
        <w:t xml:space="preserve">historické </w:t>
      </w:r>
      <w:r w:rsidR="007E7024" w:rsidRPr="0024162E">
        <w:rPr>
          <w:rFonts w:asciiTheme="minorHAnsi" w:hAnsiTheme="minorHAnsi"/>
          <w:sz w:val="22"/>
          <w:szCs w:val="22"/>
        </w:rPr>
        <w:t xml:space="preserve">dědictví a impuls pro rozvoj spolupráce. Zatímco památky na české straně hranice jsou častým cílem </w:t>
      </w:r>
      <w:r w:rsidR="006562EC" w:rsidRPr="0024162E">
        <w:rPr>
          <w:rFonts w:asciiTheme="minorHAnsi" w:hAnsiTheme="minorHAnsi"/>
          <w:sz w:val="22"/>
          <w:szCs w:val="22"/>
        </w:rPr>
        <w:t>polských návštěvn</w:t>
      </w:r>
      <w:r w:rsidR="008C57B9" w:rsidRPr="0024162E">
        <w:rPr>
          <w:rFonts w:asciiTheme="minorHAnsi" w:hAnsiTheme="minorHAnsi"/>
          <w:sz w:val="22"/>
          <w:szCs w:val="22"/>
        </w:rPr>
        <w:t>íků, ty polské znají obyvatelé M</w:t>
      </w:r>
      <w:r w:rsidR="006562EC" w:rsidRPr="0024162E">
        <w:rPr>
          <w:rFonts w:asciiTheme="minorHAnsi" w:hAnsiTheme="minorHAnsi"/>
          <w:sz w:val="22"/>
          <w:szCs w:val="22"/>
        </w:rPr>
        <w:t>oravskoslezského kraje výr</w:t>
      </w:r>
      <w:r w:rsidR="008C57B9" w:rsidRPr="0024162E">
        <w:rPr>
          <w:rFonts w:asciiTheme="minorHAnsi" w:hAnsiTheme="minorHAnsi"/>
          <w:sz w:val="22"/>
          <w:szCs w:val="22"/>
        </w:rPr>
        <w:t>azně méně. A například obnovená kaple</w:t>
      </w:r>
      <w:r w:rsidR="006562EC" w:rsidRPr="0024162E">
        <w:rPr>
          <w:rFonts w:asciiTheme="minorHAnsi" w:hAnsiTheme="minorHAnsi"/>
          <w:sz w:val="22"/>
          <w:szCs w:val="22"/>
        </w:rPr>
        <w:t xml:space="preserve"> sv. Tomáše </w:t>
      </w:r>
      <w:proofErr w:type="spellStart"/>
      <w:r w:rsidR="005E1681" w:rsidRPr="0024162E">
        <w:rPr>
          <w:rFonts w:asciiTheme="minorHAnsi" w:hAnsiTheme="minorHAnsi"/>
          <w:sz w:val="22"/>
          <w:szCs w:val="22"/>
        </w:rPr>
        <w:t>Becketa</w:t>
      </w:r>
      <w:proofErr w:type="spellEnd"/>
      <w:r w:rsidR="005E1681" w:rsidRPr="0024162E">
        <w:rPr>
          <w:rFonts w:asciiTheme="minorHAnsi" w:hAnsiTheme="minorHAnsi"/>
          <w:sz w:val="22"/>
          <w:szCs w:val="22"/>
        </w:rPr>
        <w:t xml:space="preserve"> na ratibořském zámku rozhodně stojí za návštěvu</w:t>
      </w:r>
      <w:r w:rsidR="006562EC" w:rsidRPr="0024162E">
        <w:rPr>
          <w:rFonts w:asciiTheme="minorHAnsi" w:hAnsiTheme="minorHAnsi"/>
          <w:sz w:val="22"/>
          <w:szCs w:val="22"/>
        </w:rPr>
        <w:t>. Výstava má proto ambici upozornit na Opavu a Ratiboř jak</w:t>
      </w:r>
      <w:r w:rsidR="0024162E">
        <w:rPr>
          <w:rFonts w:asciiTheme="minorHAnsi" w:hAnsiTheme="minorHAnsi"/>
          <w:sz w:val="22"/>
          <w:szCs w:val="22"/>
        </w:rPr>
        <w:t>o historická rezidenční města a </w:t>
      </w:r>
      <w:r w:rsidR="006562EC" w:rsidRPr="0024162E">
        <w:rPr>
          <w:rFonts w:asciiTheme="minorHAnsi" w:hAnsiTheme="minorHAnsi"/>
          <w:sz w:val="22"/>
          <w:szCs w:val="22"/>
        </w:rPr>
        <w:t>prostřednictvím lákavého tématu stolování se pomyslně vrátit alespoň na chvíli do doby, kdy se zde rozvíjel</w:t>
      </w:r>
      <w:r w:rsidR="001D07B1" w:rsidRPr="0024162E">
        <w:rPr>
          <w:rFonts w:asciiTheme="minorHAnsi" w:hAnsiTheme="minorHAnsi"/>
          <w:sz w:val="22"/>
          <w:szCs w:val="22"/>
        </w:rPr>
        <w:t>a středověká dvorská kultura,</w:t>
      </w:r>
      <w:r w:rsidR="005E1681" w:rsidRPr="0024162E">
        <w:rPr>
          <w:rFonts w:asciiTheme="minorHAnsi" w:hAnsiTheme="minorHAnsi"/>
          <w:sz w:val="22"/>
          <w:szCs w:val="22"/>
        </w:rPr>
        <w:t xml:space="preserve">“ </w:t>
      </w:r>
      <w:r w:rsidR="001D07B1" w:rsidRPr="0024162E">
        <w:rPr>
          <w:rFonts w:asciiTheme="minorHAnsi" w:hAnsiTheme="minorHAnsi"/>
          <w:sz w:val="22"/>
          <w:szCs w:val="22"/>
        </w:rPr>
        <w:t>dodává Michal Zezula.</w:t>
      </w:r>
    </w:p>
    <w:p w:rsidR="005E5D0E" w:rsidRPr="0024162E" w:rsidRDefault="005E5D0E" w:rsidP="00567135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4162E">
        <w:rPr>
          <w:rFonts w:asciiTheme="minorHAnsi" w:hAnsiTheme="minorHAnsi"/>
          <w:sz w:val="22"/>
          <w:szCs w:val="22"/>
        </w:rPr>
        <w:t>Výstava bude mít dvě části: českou, připravenou v části sklepení Bílého zámku v Hradci nad Moravicí, a polskou, zpřístupněnou v piastovském zámku v Ratiboři. Výstavu bude provázet katalog. Téma bude návštěvníkům představeno prostřednictvím originálních archeologických nálezů z Opav</w:t>
      </w:r>
      <w:r w:rsidR="0024162E">
        <w:rPr>
          <w:rFonts w:asciiTheme="minorHAnsi" w:hAnsiTheme="minorHAnsi"/>
          <w:sz w:val="22"/>
          <w:szCs w:val="22"/>
        </w:rPr>
        <w:t>ska a </w:t>
      </w:r>
      <w:proofErr w:type="spellStart"/>
      <w:r w:rsidR="00ED3FA7" w:rsidRPr="0024162E">
        <w:rPr>
          <w:rFonts w:asciiTheme="minorHAnsi" w:hAnsiTheme="minorHAnsi"/>
          <w:sz w:val="22"/>
          <w:szCs w:val="22"/>
        </w:rPr>
        <w:t>Ratibořska</w:t>
      </w:r>
      <w:proofErr w:type="spellEnd"/>
      <w:r w:rsidR="00ED3FA7" w:rsidRPr="0024162E">
        <w:rPr>
          <w:rFonts w:asciiTheme="minorHAnsi" w:hAnsiTheme="minorHAnsi"/>
          <w:sz w:val="22"/>
          <w:szCs w:val="22"/>
        </w:rPr>
        <w:t xml:space="preserve">. Ty budou výběrově doplněny dalšími cennými artefakty z významných středověkých rezidenčních měst – Prahy a Brna. </w:t>
      </w:r>
      <w:r w:rsidRPr="0024162E">
        <w:rPr>
          <w:rFonts w:asciiTheme="minorHAnsi" w:hAnsiTheme="minorHAnsi"/>
          <w:sz w:val="22"/>
          <w:szCs w:val="22"/>
        </w:rPr>
        <w:t xml:space="preserve">Historický kontext zajistí písemné a ikonografické doklady vztahující se ke sledovanému období, tématu a regionu. Prezentační a edukační rovina bude podpořena replikami nádobí a předmětů používaných při stolování na středověkých vévodských dvorech </w:t>
      </w:r>
      <w:proofErr w:type="spellStart"/>
      <w:r w:rsidRPr="0024162E">
        <w:rPr>
          <w:rFonts w:asciiTheme="minorHAnsi" w:hAnsiTheme="minorHAnsi"/>
          <w:sz w:val="22"/>
          <w:szCs w:val="22"/>
        </w:rPr>
        <w:t>Piastovců</w:t>
      </w:r>
      <w:proofErr w:type="spellEnd"/>
      <w:r w:rsidRPr="0024162E">
        <w:rPr>
          <w:rFonts w:asciiTheme="minorHAnsi" w:hAnsiTheme="minorHAnsi"/>
          <w:sz w:val="22"/>
          <w:szCs w:val="22"/>
        </w:rPr>
        <w:t xml:space="preserve"> a Přemyslovců. </w:t>
      </w:r>
    </w:p>
    <w:p w:rsidR="004A407A" w:rsidRPr="0024162E" w:rsidRDefault="005E5D0E" w:rsidP="00567135">
      <w:pPr>
        <w:pStyle w:val="Normlnweb"/>
        <w:jc w:val="both"/>
        <w:rPr>
          <w:rFonts w:asciiTheme="minorHAnsi" w:hAnsiTheme="minorHAnsi"/>
          <w:sz w:val="22"/>
          <w:szCs w:val="22"/>
        </w:rPr>
      </w:pPr>
      <w:r w:rsidRPr="0024162E">
        <w:rPr>
          <w:rFonts w:asciiTheme="minorHAnsi" w:hAnsiTheme="minorHAnsi"/>
          <w:sz w:val="22"/>
          <w:szCs w:val="22"/>
        </w:rPr>
        <w:t xml:space="preserve">Kromě originálních exponátů a replik přiblíží dobové dvorské prostředí zejména prezentace příkladů dvorských pokrmů a nápojů, připravených v rámci experimentální </w:t>
      </w:r>
      <w:proofErr w:type="spellStart"/>
      <w:r w:rsidRPr="0024162E">
        <w:rPr>
          <w:rFonts w:asciiTheme="minorHAnsi" w:hAnsiTheme="minorHAnsi"/>
          <w:sz w:val="22"/>
          <w:szCs w:val="22"/>
        </w:rPr>
        <w:t>retrogastronomie</w:t>
      </w:r>
      <w:proofErr w:type="spellEnd"/>
      <w:r w:rsidRPr="0024162E">
        <w:rPr>
          <w:rFonts w:asciiTheme="minorHAnsi" w:hAnsiTheme="minorHAnsi"/>
          <w:sz w:val="22"/>
          <w:szCs w:val="22"/>
        </w:rPr>
        <w:t xml:space="preserve"> Ústavem lázeňství, gastronomie a turismu Slezské univerzity v Opavě.</w:t>
      </w:r>
    </w:p>
    <w:p w:rsidR="008C57B9" w:rsidRPr="0024162E" w:rsidRDefault="008C57B9" w:rsidP="0024162E">
      <w:pPr>
        <w:jc w:val="both"/>
        <w:rPr>
          <w:rFonts w:asciiTheme="minorHAnsi" w:hAnsiTheme="minorHAnsi"/>
          <w:b/>
          <w:noProof/>
        </w:rPr>
      </w:pPr>
      <w:r w:rsidRPr="0024162E">
        <w:rPr>
          <w:rFonts w:asciiTheme="minorHAnsi" w:hAnsiTheme="minorHAnsi"/>
          <w:b/>
          <w:noProof/>
        </w:rPr>
        <w:t>Ze středověkých receptářů</w:t>
      </w:r>
    </w:p>
    <w:p w:rsidR="008C57B9" w:rsidRPr="0024162E" w:rsidRDefault="008C57B9" w:rsidP="0024162E">
      <w:pPr>
        <w:jc w:val="both"/>
        <w:rPr>
          <w:rFonts w:asciiTheme="minorHAnsi" w:hAnsiTheme="minorHAnsi"/>
          <w:b/>
          <w:noProof/>
          <w:color w:val="C00000"/>
        </w:rPr>
      </w:pPr>
      <w:r w:rsidRPr="0024162E">
        <w:rPr>
          <w:rFonts w:asciiTheme="minorHAnsi" w:hAnsiTheme="minorHAnsi"/>
          <w:b/>
          <w:noProof/>
          <w:color w:val="C00000"/>
        </w:rPr>
        <w:t>Připravte si laskominy, z nichž mnohé ochutnali i opavští a ratibořští vévodové</w:t>
      </w:r>
    </w:p>
    <w:p w:rsidR="00C10392" w:rsidRPr="00E11B42" w:rsidRDefault="00C10392" w:rsidP="0024162E">
      <w:pPr>
        <w:jc w:val="both"/>
        <w:rPr>
          <w:rFonts w:asciiTheme="minorHAnsi" w:hAnsiTheme="minorHAnsi"/>
          <w:i/>
          <w:noProof/>
          <w:color w:val="C00000"/>
        </w:rPr>
      </w:pPr>
      <w:r w:rsidRPr="00E11B42">
        <w:rPr>
          <w:rFonts w:asciiTheme="minorHAnsi" w:hAnsiTheme="minorHAnsi"/>
          <w:i/>
          <w:noProof/>
          <w:color w:val="C00000"/>
        </w:rPr>
        <w:t>Text: Irena Korbelářová, Slezská univerzita v Opavě</w:t>
      </w:r>
    </w:p>
    <w:p w:rsidR="0024162E" w:rsidRPr="0024162E" w:rsidRDefault="0024162E" w:rsidP="0024162E">
      <w:pPr>
        <w:jc w:val="both"/>
        <w:rPr>
          <w:rFonts w:asciiTheme="minorHAnsi" w:hAnsiTheme="minorHAnsi"/>
          <w:b/>
          <w:noProof/>
          <w:color w:val="FF0000"/>
        </w:rPr>
      </w:pPr>
      <w:r w:rsidRPr="0024162E">
        <w:rPr>
          <w:rFonts w:asciiTheme="minorHAnsi" w:hAnsiTheme="minorHAnsi"/>
          <w:b/>
          <w:noProof/>
        </w:rPr>
        <w:t>Paštika podle Guilleuma Tirela</w:t>
      </w:r>
    </w:p>
    <w:p w:rsidR="0024162E" w:rsidRPr="0024162E" w:rsidRDefault="0024162E" w:rsidP="0024162E">
      <w:pPr>
        <w:jc w:val="both"/>
        <w:rPr>
          <w:rFonts w:asciiTheme="minorHAnsi" w:hAnsiTheme="minorHAnsi"/>
          <w:i/>
          <w:color w:val="FF0000"/>
        </w:rPr>
      </w:pPr>
      <w:r w:rsidRPr="0024162E">
        <w:rPr>
          <w:rFonts w:asciiTheme="minorHAnsi" w:hAnsiTheme="minorHAnsi"/>
          <w:noProof/>
          <w:color w:val="FF0000"/>
        </w:rPr>
        <w:lastRenderedPageBreak/>
        <w:t>Jídla tohoto francouzského dvorního kuchaře byla podávána při návštěvě Karla IV. a Václava IV. v Paříži roku 1378; přítomni byli i vévodové Václav I. Opavský, Boleslav Lehnický a Jindřich Břežský (</w:t>
      </w:r>
      <w:r w:rsidRPr="0024162E">
        <w:rPr>
          <w:rFonts w:asciiTheme="minorHAnsi" w:hAnsiTheme="minorHAnsi"/>
          <w:i/>
          <w:noProof/>
          <w:color w:val="FF0000"/>
        </w:rPr>
        <w:t>Le Viandier, mladší verze rukopisu</w:t>
      </w:r>
      <w:r w:rsidRPr="0024162E">
        <w:rPr>
          <w:rFonts w:asciiTheme="minorHAnsi" w:hAnsiTheme="minorHAnsi"/>
          <w:noProof/>
          <w:color w:val="FF0000"/>
        </w:rPr>
        <w:t xml:space="preserve">, kolem poloviny 14. století, moderní úprava </w:t>
      </w:r>
      <w:r w:rsidRPr="0024162E">
        <w:rPr>
          <w:rFonts w:asciiTheme="minorHAnsi" w:hAnsiTheme="minorHAnsi"/>
          <w:color w:val="FF0000"/>
        </w:rPr>
        <w:t>receptu</w:t>
      </w:r>
      <w:r w:rsidRPr="0024162E">
        <w:rPr>
          <w:rFonts w:asciiTheme="minorHAnsi" w:hAnsiTheme="minorHAnsi"/>
          <w:noProof/>
          <w:color w:val="FF0000"/>
        </w:rPr>
        <w:t>).</w:t>
      </w:r>
    </w:p>
    <w:p w:rsidR="0024162E" w:rsidRPr="0024162E" w:rsidRDefault="0024162E" w:rsidP="0024162E">
      <w:pPr>
        <w:jc w:val="both"/>
        <w:rPr>
          <w:rFonts w:asciiTheme="minorHAnsi" w:eastAsia="Helvetica" w:hAnsiTheme="minorHAnsi"/>
        </w:rPr>
      </w:pPr>
      <w:r w:rsidRPr="0024162E">
        <w:rPr>
          <w:rFonts w:asciiTheme="minorHAnsi" w:hAnsiTheme="minorHAnsi"/>
        </w:rPr>
        <w:t xml:space="preserve">Kousky hovězího masa upečené s kořenovou zeleninou smíchej s játry dušenými v medu s vínem. Vše nasekej, vmíchej </w:t>
      </w:r>
      <w:r w:rsidRPr="0024162E">
        <w:rPr>
          <w:rFonts w:asciiTheme="minorHAnsi" w:eastAsia="Helvetica" w:hAnsiTheme="minorHAnsi"/>
        </w:rPr>
        <w:t>máslo, kaštany, švestky a vejce, dochuť pepřem, šafránem a levandulí. Upeč vše ve formě, poté tvaruj. Přelij želatinovou glazurou se šťávou z červené řepy nebo špenátu.</w:t>
      </w:r>
    </w:p>
    <w:p w:rsidR="00567135" w:rsidRPr="0024162E" w:rsidRDefault="0024162E" w:rsidP="005E5D0E">
      <w:pPr>
        <w:pStyle w:val="Normlnweb"/>
        <w:rPr>
          <w:rFonts w:asciiTheme="minorHAnsi" w:hAnsiTheme="minorHAnsi"/>
        </w:rPr>
      </w:pPr>
      <w:r w:rsidRPr="00FA3843">
        <w:rPr>
          <w:noProof/>
        </w:rPr>
        <w:drawing>
          <wp:inline distT="0" distB="0" distL="0" distR="0">
            <wp:extent cx="1676400" cy="1556658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ástupný symbol pro obsah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6" t="9489" r="11478" b="11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140" cy="15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62E" w:rsidRPr="0024162E" w:rsidRDefault="0024162E" w:rsidP="0024162E">
      <w:pPr>
        <w:jc w:val="both"/>
        <w:rPr>
          <w:rFonts w:asciiTheme="minorHAnsi" w:eastAsia="Helvetica" w:hAnsiTheme="minorHAnsi"/>
          <w:b/>
        </w:rPr>
      </w:pPr>
      <w:r w:rsidRPr="0024162E">
        <w:rPr>
          <w:rFonts w:asciiTheme="minorHAnsi" w:hAnsiTheme="minorHAnsi"/>
          <w:b/>
        </w:rPr>
        <w:t>Vep</w:t>
      </w:r>
      <w:r w:rsidRPr="0024162E">
        <w:rPr>
          <w:rFonts w:asciiTheme="minorHAnsi" w:eastAsia="Helvetica" w:hAnsiTheme="minorHAnsi"/>
          <w:b/>
        </w:rPr>
        <w:t>řová pečeně na německý způsob</w:t>
      </w:r>
    </w:p>
    <w:p w:rsidR="0024162E" w:rsidRPr="0024162E" w:rsidRDefault="0024162E" w:rsidP="004A407A">
      <w:pPr>
        <w:jc w:val="both"/>
        <w:rPr>
          <w:rFonts w:asciiTheme="minorHAnsi" w:eastAsia="Helvetica" w:hAnsiTheme="minorHAnsi"/>
          <w:color w:val="FF0000"/>
        </w:rPr>
      </w:pPr>
      <w:r w:rsidRPr="0024162E">
        <w:rPr>
          <w:rFonts w:asciiTheme="minorHAnsi" w:eastAsia="Helvetica" w:hAnsiTheme="minorHAnsi"/>
          <w:color w:val="FF0000"/>
        </w:rPr>
        <w:t xml:space="preserve">Pokrm nechal servírovat císař Karel IV. na počest francouzského krále Karla V. při hostině v Metách roku 1378 (kronika </w:t>
      </w:r>
      <w:r w:rsidRPr="0024162E">
        <w:rPr>
          <w:rFonts w:asciiTheme="minorHAnsi" w:hAnsiTheme="minorHAnsi"/>
          <w:i/>
          <w:color w:val="FF0000"/>
        </w:rPr>
        <w:t xml:space="preserve">Jacquese </w:t>
      </w:r>
      <w:proofErr w:type="spellStart"/>
      <w:r w:rsidRPr="0024162E">
        <w:rPr>
          <w:rFonts w:asciiTheme="minorHAnsi" w:hAnsiTheme="minorHAnsi"/>
          <w:i/>
          <w:color w:val="FF0000"/>
        </w:rPr>
        <w:t>d'Esche</w:t>
      </w:r>
      <w:proofErr w:type="spellEnd"/>
      <w:r w:rsidRPr="0024162E">
        <w:rPr>
          <w:rFonts w:asciiTheme="minorHAnsi" w:hAnsiTheme="minorHAnsi"/>
          <w:color w:val="FF0000"/>
        </w:rPr>
        <w:t xml:space="preserve">, rekonstrukce receptu </w:t>
      </w:r>
      <w:r w:rsidRPr="0024162E">
        <w:rPr>
          <w:rFonts w:asciiTheme="minorHAnsi" w:eastAsia="Helvetica" w:hAnsiTheme="minorHAnsi"/>
          <w:color w:val="FF0000"/>
        </w:rPr>
        <w:t xml:space="preserve">s přihlédnutím k rukopisu </w:t>
      </w:r>
      <w:proofErr w:type="spellStart"/>
      <w:r w:rsidRPr="0024162E">
        <w:rPr>
          <w:rFonts w:asciiTheme="minorHAnsi" w:eastAsia="Helvetica" w:hAnsiTheme="minorHAnsi"/>
          <w:i/>
          <w:color w:val="FF0000"/>
        </w:rPr>
        <w:t>Le</w:t>
      </w:r>
      <w:proofErr w:type="spellEnd"/>
      <w:r w:rsidRPr="0024162E">
        <w:rPr>
          <w:rFonts w:asciiTheme="minorHAnsi" w:eastAsia="Helvetica" w:hAnsiTheme="minorHAnsi"/>
          <w:i/>
          <w:color w:val="FF0000"/>
        </w:rPr>
        <w:t xml:space="preserve"> </w:t>
      </w:r>
      <w:proofErr w:type="spellStart"/>
      <w:r w:rsidRPr="0024162E">
        <w:rPr>
          <w:rFonts w:asciiTheme="minorHAnsi" w:eastAsia="Helvetica" w:hAnsiTheme="minorHAnsi"/>
          <w:i/>
          <w:color w:val="FF0000"/>
        </w:rPr>
        <w:t>Viandier</w:t>
      </w:r>
      <w:proofErr w:type="spellEnd"/>
      <w:r w:rsidRPr="0024162E">
        <w:rPr>
          <w:rFonts w:asciiTheme="minorHAnsi" w:eastAsia="Helvetica" w:hAnsiTheme="minorHAnsi"/>
          <w:color w:val="FF0000"/>
        </w:rPr>
        <w:t>, kolem 1300).</w:t>
      </w:r>
    </w:p>
    <w:p w:rsidR="0024162E" w:rsidRPr="0024162E" w:rsidRDefault="0024162E" w:rsidP="0024162E">
      <w:pPr>
        <w:jc w:val="both"/>
        <w:rPr>
          <w:rFonts w:asciiTheme="minorHAnsi" w:hAnsiTheme="minorHAnsi"/>
        </w:rPr>
      </w:pPr>
      <w:r w:rsidRPr="0024162E">
        <w:rPr>
          <w:rFonts w:asciiTheme="minorHAnsi" w:hAnsiTheme="minorHAnsi"/>
        </w:rPr>
        <w:t>Připrav cibuli, víno a kyselou ovocnou šťávu; opeč slaninu; maso obal v prášku ze skořice, hřebíčku a šafránu, v</w:t>
      </w:r>
      <w:r w:rsidRPr="0024162E">
        <w:rPr>
          <w:rFonts w:asciiTheme="minorHAnsi" w:eastAsia="Helvetica" w:hAnsiTheme="minorHAnsi"/>
        </w:rPr>
        <w:t>lož do pekáče na směs nakrájené mrkve,</w:t>
      </w:r>
      <w:r w:rsidR="004A407A">
        <w:rPr>
          <w:rFonts w:asciiTheme="minorHAnsi" w:eastAsia="Helvetica" w:hAnsiTheme="minorHAnsi"/>
        </w:rPr>
        <w:t xml:space="preserve"> </w:t>
      </w:r>
      <w:proofErr w:type="spellStart"/>
      <w:r w:rsidR="004A407A">
        <w:rPr>
          <w:rFonts w:asciiTheme="minorHAnsi" w:eastAsia="Helvetica" w:hAnsiTheme="minorHAnsi"/>
        </w:rPr>
        <w:t>pastiňáku</w:t>
      </w:r>
      <w:proofErr w:type="spellEnd"/>
      <w:r w:rsidR="004A407A">
        <w:rPr>
          <w:rFonts w:asciiTheme="minorHAnsi" w:eastAsia="Helvetica" w:hAnsiTheme="minorHAnsi"/>
        </w:rPr>
        <w:t xml:space="preserve"> a tuřínu opečenou na </w:t>
      </w:r>
      <w:r w:rsidRPr="0024162E">
        <w:rPr>
          <w:rFonts w:asciiTheme="minorHAnsi" w:eastAsia="Helvetica" w:hAnsiTheme="minorHAnsi"/>
        </w:rPr>
        <w:t xml:space="preserve">másle, zalij </w:t>
      </w:r>
      <w:r w:rsidRPr="0024162E">
        <w:rPr>
          <w:rFonts w:asciiTheme="minorHAnsi" w:hAnsiTheme="minorHAnsi"/>
        </w:rPr>
        <w:t>vínem a peč. Můžeš podávat s kaší z pšenice vařené ve vodě a poté v mléce a zahuštěné vejci.</w:t>
      </w:r>
    </w:p>
    <w:p w:rsidR="00567135" w:rsidRDefault="0024162E" w:rsidP="005E5D0E">
      <w:pPr>
        <w:pStyle w:val="Normlnweb"/>
      </w:pPr>
      <w:r w:rsidRPr="00FA3843">
        <w:rPr>
          <w:noProof/>
        </w:rPr>
        <w:drawing>
          <wp:inline distT="0" distB="0" distL="0" distR="0">
            <wp:extent cx="3081686" cy="2057400"/>
            <wp:effectExtent l="0" t="0" r="4445" b="0"/>
            <wp:docPr id="2" name="Obrázek 2" descr="D:\box.slu.cz\Texty\Projekty různé\INTERREG malý Kuchyně a stolování\PROJEKT DEF\E02B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D:\box.slu.cz\Texty\Projekty různé\INTERREG malý Kuchyně a stolování\PROJEKT DEF\E02B0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637" cy="207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62E" w:rsidRPr="004A407A" w:rsidRDefault="0024162E" w:rsidP="005E5D0E">
      <w:pPr>
        <w:pStyle w:val="Normlnweb"/>
        <w:rPr>
          <w:rFonts w:asciiTheme="minorHAnsi" w:hAnsiTheme="minorHAnsi"/>
          <w:sz w:val="22"/>
          <w:szCs w:val="22"/>
        </w:rPr>
      </w:pPr>
      <w:r w:rsidRPr="004A407A">
        <w:rPr>
          <w:rFonts w:asciiTheme="minorHAnsi" w:hAnsiTheme="minorHAnsi"/>
          <w:sz w:val="22"/>
          <w:szCs w:val="22"/>
        </w:rPr>
        <w:t>Fota pokrmů: Martin Petrásek</w:t>
      </w:r>
    </w:p>
    <w:p w:rsidR="00CF3C5E" w:rsidRPr="004F6FE1" w:rsidRDefault="00CF3C5E" w:rsidP="006557A1">
      <w:pPr>
        <w:spacing w:before="100" w:beforeAutospacing="1" w:after="100" w:afterAutospacing="1"/>
        <w:rPr>
          <w:rFonts w:asciiTheme="minorHAnsi" w:hAnsiTheme="minorHAnsi"/>
          <w:i/>
          <w:sz w:val="22"/>
          <w:szCs w:val="22"/>
        </w:rPr>
      </w:pPr>
      <w:r w:rsidRPr="004F6FE1">
        <w:rPr>
          <w:rFonts w:asciiTheme="minorHAnsi" w:hAnsiTheme="minorHAnsi"/>
          <w:i/>
          <w:sz w:val="22"/>
          <w:szCs w:val="22"/>
        </w:rPr>
        <w:t>Kontakty a informace:</w:t>
      </w:r>
    </w:p>
    <w:p w:rsidR="00CF3C5E" w:rsidRPr="004F6FE1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  <w:r w:rsidRPr="004F6FE1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r w:rsidR="00D97E6F">
        <w:rPr>
          <w:rFonts w:asciiTheme="minorHAnsi" w:hAnsiTheme="minorHAnsi"/>
          <w:sz w:val="20"/>
          <w:szCs w:val="20"/>
        </w:rPr>
        <w:t xml:space="preserve">+420 724 474 537, </w:t>
      </w:r>
      <w:hyperlink r:id="rId11" w:history="1">
        <w:r w:rsidRPr="004F6FE1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sectPr w:rsidR="00CF3C5E" w:rsidRPr="004F6FE1" w:rsidSect="00192E64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8D" w:rsidRDefault="00F1128D" w:rsidP="00507F56">
      <w:r>
        <w:separator/>
      </w:r>
    </w:p>
  </w:endnote>
  <w:endnote w:type="continuationSeparator" w:id="0">
    <w:p w:rsidR="00F1128D" w:rsidRDefault="00F1128D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8D" w:rsidRDefault="00F1128D" w:rsidP="00507F56">
      <w:r>
        <w:separator/>
      </w:r>
    </w:p>
  </w:footnote>
  <w:footnote w:type="continuationSeparator" w:id="0">
    <w:p w:rsidR="00F1128D" w:rsidRDefault="00F1128D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2A" w:rsidRDefault="00141B2A" w:rsidP="00141B2A">
    <w:pPr>
      <w:pStyle w:val="Zhlav"/>
      <w:ind w:left="-284"/>
    </w:pPr>
    <w:r w:rsidRPr="00141B2A">
      <w:rPr>
        <w:noProof/>
      </w:rPr>
      <w:drawing>
        <wp:inline distT="0" distB="0" distL="0" distR="0">
          <wp:extent cx="6165135" cy="590550"/>
          <wp:effectExtent l="0" t="0" r="7620" b="0"/>
          <wp:docPr id="3" name="Obrázek 3" descr="C:\Users\batkova.OVNPUCZ\Documents\Rok 2017\Mikroprojekt INTERREG Kuchyně\Logo cz-pl\Logo_cz_pl_eu_barevn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tkova.OVNPUCZ\Documents\Rok 2017\Mikroprojekt INTERREG Kuchyně\Logo cz-pl\Logo_cz_pl_eu_barevne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297" cy="591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1B2A" w:rsidRPr="00525ACD" w:rsidRDefault="00E8371A" w:rsidP="00192E64">
    <w:pPr>
      <w:pStyle w:val="Zhlav"/>
      <w:ind w:left="-284"/>
    </w:pPr>
    <w:r w:rsidRPr="00141B2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4805045</wp:posOffset>
          </wp:positionH>
          <wp:positionV relativeFrom="paragraph">
            <wp:posOffset>177165</wp:posOffset>
          </wp:positionV>
          <wp:extent cx="619125" cy="394335"/>
          <wp:effectExtent l="0" t="0" r="9525" b="5715"/>
          <wp:wrapTight wrapText="right">
            <wp:wrapPolygon edited="0">
              <wp:start x="0" y="0"/>
              <wp:lineTo x="0" y="20870"/>
              <wp:lineTo x="21268" y="20870"/>
              <wp:lineTo x="21268" y="0"/>
              <wp:lineTo x="0" y="0"/>
            </wp:wrapPolygon>
          </wp:wrapTight>
          <wp:docPr id="7" name="Obrázek 7" descr="C:\Users\batkova.OVNPUCZ\Documents\Rok 2017\Mikroprojekt INTERREG Kuchyně\Logo Powiat\patron-starotwo-raciborsk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tkova.OVNPUCZ\Documents\Rok 2017\Mikroprojekt INTERREG Kuchyně\Logo Powiat\patron-starotwo-raciborski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1B2A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2519045</wp:posOffset>
          </wp:positionH>
          <wp:positionV relativeFrom="paragraph">
            <wp:posOffset>253365</wp:posOffset>
          </wp:positionV>
          <wp:extent cx="828675" cy="297815"/>
          <wp:effectExtent l="0" t="0" r="9525" b="6985"/>
          <wp:wrapTight wrapText="bothSides">
            <wp:wrapPolygon edited="0">
              <wp:start x="993" y="0"/>
              <wp:lineTo x="0" y="2763"/>
              <wp:lineTo x="0" y="17962"/>
              <wp:lineTo x="993" y="20725"/>
              <wp:lineTo x="6455" y="20725"/>
              <wp:lineTo x="21352" y="20725"/>
              <wp:lineTo x="21352" y="0"/>
              <wp:lineTo x="6455" y="0"/>
              <wp:lineTo x="993" y="0"/>
            </wp:wrapPolygon>
          </wp:wrapTight>
          <wp:docPr id="5" name="Obrázek 5" descr="C:\Users\batkova.OVNPUCZ\Documents\Rok 2017\Mikroprojekt INTERREG Kuchyně\SU-znacka-hlavni-horiz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tkova.OVNPUCZ\Documents\Rok 2017\Mikroprojekt INTERREG Kuchyně\SU-znacka-hlavni-horizo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34290</wp:posOffset>
          </wp:positionV>
          <wp:extent cx="1266825" cy="471805"/>
          <wp:effectExtent l="0" t="0" r="0" b="4445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010" cy="474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95C07"/>
    <w:multiLevelType w:val="multilevel"/>
    <w:tmpl w:val="7C76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ACE"/>
    <w:multiLevelType w:val="hybridMultilevel"/>
    <w:tmpl w:val="259636AC"/>
    <w:lvl w:ilvl="0" w:tplc="DB668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561"/>
    <w:rsid w:val="00002D9D"/>
    <w:rsid w:val="00007DC3"/>
    <w:rsid w:val="00030827"/>
    <w:rsid w:val="00031025"/>
    <w:rsid w:val="00055567"/>
    <w:rsid w:val="00061229"/>
    <w:rsid w:val="00061DA2"/>
    <w:rsid w:val="00066303"/>
    <w:rsid w:val="000711E7"/>
    <w:rsid w:val="00076204"/>
    <w:rsid w:val="00091517"/>
    <w:rsid w:val="00091AAA"/>
    <w:rsid w:val="00093EB7"/>
    <w:rsid w:val="000A3616"/>
    <w:rsid w:val="000B4588"/>
    <w:rsid w:val="000B52F9"/>
    <w:rsid w:val="000B7066"/>
    <w:rsid w:val="000C3C03"/>
    <w:rsid w:val="000C47C4"/>
    <w:rsid w:val="000C5216"/>
    <w:rsid w:val="000D0D4A"/>
    <w:rsid w:val="000D1E9A"/>
    <w:rsid w:val="000D514B"/>
    <w:rsid w:val="000D5CDE"/>
    <w:rsid w:val="000E7ADE"/>
    <w:rsid w:val="000F08F5"/>
    <w:rsid w:val="00116BCB"/>
    <w:rsid w:val="0012054E"/>
    <w:rsid w:val="00120DAE"/>
    <w:rsid w:val="0013443D"/>
    <w:rsid w:val="00141B2A"/>
    <w:rsid w:val="0014436B"/>
    <w:rsid w:val="001541DF"/>
    <w:rsid w:val="00154605"/>
    <w:rsid w:val="0016140C"/>
    <w:rsid w:val="00192E64"/>
    <w:rsid w:val="001A4297"/>
    <w:rsid w:val="001A4AA7"/>
    <w:rsid w:val="001A4D8E"/>
    <w:rsid w:val="001A6626"/>
    <w:rsid w:val="001B414D"/>
    <w:rsid w:val="001C0185"/>
    <w:rsid w:val="001C24A9"/>
    <w:rsid w:val="001C5A5F"/>
    <w:rsid w:val="001D07B1"/>
    <w:rsid w:val="001D26CB"/>
    <w:rsid w:val="001E6109"/>
    <w:rsid w:val="001E6483"/>
    <w:rsid w:val="001F0FD5"/>
    <w:rsid w:val="00205EAD"/>
    <w:rsid w:val="00211357"/>
    <w:rsid w:val="00214ABC"/>
    <w:rsid w:val="002211A7"/>
    <w:rsid w:val="002224BE"/>
    <w:rsid w:val="00223C50"/>
    <w:rsid w:val="002268DA"/>
    <w:rsid w:val="00227B02"/>
    <w:rsid w:val="00231F81"/>
    <w:rsid w:val="002341D0"/>
    <w:rsid w:val="002351B5"/>
    <w:rsid w:val="0024162E"/>
    <w:rsid w:val="0024710F"/>
    <w:rsid w:val="0025261E"/>
    <w:rsid w:val="002630DA"/>
    <w:rsid w:val="00271B28"/>
    <w:rsid w:val="002879EA"/>
    <w:rsid w:val="002A1D01"/>
    <w:rsid w:val="002A545D"/>
    <w:rsid w:val="002B1EF4"/>
    <w:rsid w:val="002B5B8D"/>
    <w:rsid w:val="002C4A38"/>
    <w:rsid w:val="002C66A6"/>
    <w:rsid w:val="002D331C"/>
    <w:rsid w:val="002E03E9"/>
    <w:rsid w:val="002E159D"/>
    <w:rsid w:val="002E5824"/>
    <w:rsid w:val="002E76B7"/>
    <w:rsid w:val="003234B0"/>
    <w:rsid w:val="00323DE4"/>
    <w:rsid w:val="00335215"/>
    <w:rsid w:val="00342005"/>
    <w:rsid w:val="00345AF9"/>
    <w:rsid w:val="00362B71"/>
    <w:rsid w:val="00364993"/>
    <w:rsid w:val="00367AE3"/>
    <w:rsid w:val="00367D15"/>
    <w:rsid w:val="00375478"/>
    <w:rsid w:val="0037738C"/>
    <w:rsid w:val="003774E4"/>
    <w:rsid w:val="00387FC5"/>
    <w:rsid w:val="00391388"/>
    <w:rsid w:val="00395379"/>
    <w:rsid w:val="003A018D"/>
    <w:rsid w:val="003A0F9E"/>
    <w:rsid w:val="003A1E91"/>
    <w:rsid w:val="003A204D"/>
    <w:rsid w:val="003A6AD7"/>
    <w:rsid w:val="003B25F1"/>
    <w:rsid w:val="003C724B"/>
    <w:rsid w:val="003D24DE"/>
    <w:rsid w:val="003D26CC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5C06"/>
    <w:rsid w:val="00426AC2"/>
    <w:rsid w:val="004365CC"/>
    <w:rsid w:val="0044785B"/>
    <w:rsid w:val="004604E0"/>
    <w:rsid w:val="00471085"/>
    <w:rsid w:val="004733A7"/>
    <w:rsid w:val="00473C74"/>
    <w:rsid w:val="004773C1"/>
    <w:rsid w:val="00483898"/>
    <w:rsid w:val="00486DF3"/>
    <w:rsid w:val="00491E07"/>
    <w:rsid w:val="004928D5"/>
    <w:rsid w:val="00497BCF"/>
    <w:rsid w:val="004A0C1F"/>
    <w:rsid w:val="004A407A"/>
    <w:rsid w:val="004B2A23"/>
    <w:rsid w:val="004B2F6E"/>
    <w:rsid w:val="004B5BF2"/>
    <w:rsid w:val="004C7F1A"/>
    <w:rsid w:val="004D233C"/>
    <w:rsid w:val="004D3831"/>
    <w:rsid w:val="004D77B1"/>
    <w:rsid w:val="004E118C"/>
    <w:rsid w:val="004F6C1A"/>
    <w:rsid w:val="004F6FE1"/>
    <w:rsid w:val="004F7EE4"/>
    <w:rsid w:val="00500271"/>
    <w:rsid w:val="00507F56"/>
    <w:rsid w:val="00515276"/>
    <w:rsid w:val="00520737"/>
    <w:rsid w:val="00527879"/>
    <w:rsid w:val="00543744"/>
    <w:rsid w:val="00552D1B"/>
    <w:rsid w:val="005540E7"/>
    <w:rsid w:val="00567135"/>
    <w:rsid w:val="00583776"/>
    <w:rsid w:val="00583F91"/>
    <w:rsid w:val="00586F0C"/>
    <w:rsid w:val="00591D7A"/>
    <w:rsid w:val="00592F3F"/>
    <w:rsid w:val="005A089A"/>
    <w:rsid w:val="005A197F"/>
    <w:rsid w:val="005B5CF2"/>
    <w:rsid w:val="005C2215"/>
    <w:rsid w:val="005C25B1"/>
    <w:rsid w:val="005E1681"/>
    <w:rsid w:val="005E3EFC"/>
    <w:rsid w:val="005E5D0E"/>
    <w:rsid w:val="00604D5A"/>
    <w:rsid w:val="00607771"/>
    <w:rsid w:val="00612204"/>
    <w:rsid w:val="00620DEE"/>
    <w:rsid w:val="00623AD5"/>
    <w:rsid w:val="006318FE"/>
    <w:rsid w:val="00647C5A"/>
    <w:rsid w:val="006557A1"/>
    <w:rsid w:val="006562EC"/>
    <w:rsid w:val="00656363"/>
    <w:rsid w:val="006602B8"/>
    <w:rsid w:val="00660430"/>
    <w:rsid w:val="0067612F"/>
    <w:rsid w:val="00683C63"/>
    <w:rsid w:val="0068451B"/>
    <w:rsid w:val="00684EE4"/>
    <w:rsid w:val="0068654D"/>
    <w:rsid w:val="0069736B"/>
    <w:rsid w:val="006A12C4"/>
    <w:rsid w:val="006A4554"/>
    <w:rsid w:val="006B4D01"/>
    <w:rsid w:val="006C0187"/>
    <w:rsid w:val="006C231B"/>
    <w:rsid w:val="006C25E5"/>
    <w:rsid w:val="006C2FD1"/>
    <w:rsid w:val="006C36FD"/>
    <w:rsid w:val="006C4FE4"/>
    <w:rsid w:val="006D19CF"/>
    <w:rsid w:val="006D4885"/>
    <w:rsid w:val="006D4912"/>
    <w:rsid w:val="006D7575"/>
    <w:rsid w:val="006E0EC6"/>
    <w:rsid w:val="006E151B"/>
    <w:rsid w:val="006F6425"/>
    <w:rsid w:val="00702025"/>
    <w:rsid w:val="007153EB"/>
    <w:rsid w:val="007155C0"/>
    <w:rsid w:val="007160A1"/>
    <w:rsid w:val="00733CE1"/>
    <w:rsid w:val="00737DA2"/>
    <w:rsid w:val="007407F8"/>
    <w:rsid w:val="00743C78"/>
    <w:rsid w:val="0074463D"/>
    <w:rsid w:val="00756820"/>
    <w:rsid w:val="00763048"/>
    <w:rsid w:val="00770FA8"/>
    <w:rsid w:val="0078031F"/>
    <w:rsid w:val="00782FBA"/>
    <w:rsid w:val="0078372B"/>
    <w:rsid w:val="00787D3E"/>
    <w:rsid w:val="00793D56"/>
    <w:rsid w:val="00795E6F"/>
    <w:rsid w:val="007A0E84"/>
    <w:rsid w:val="007A1001"/>
    <w:rsid w:val="007A135D"/>
    <w:rsid w:val="007A3002"/>
    <w:rsid w:val="007A778F"/>
    <w:rsid w:val="007C41D4"/>
    <w:rsid w:val="007C48C3"/>
    <w:rsid w:val="007D097B"/>
    <w:rsid w:val="007D71AA"/>
    <w:rsid w:val="007E0C35"/>
    <w:rsid w:val="007E7024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082F"/>
    <w:rsid w:val="00833116"/>
    <w:rsid w:val="008338D7"/>
    <w:rsid w:val="00850460"/>
    <w:rsid w:val="00851AAC"/>
    <w:rsid w:val="008546B2"/>
    <w:rsid w:val="00882A69"/>
    <w:rsid w:val="008859F9"/>
    <w:rsid w:val="00895AF8"/>
    <w:rsid w:val="008A4B4B"/>
    <w:rsid w:val="008A5B07"/>
    <w:rsid w:val="008B260B"/>
    <w:rsid w:val="008B2923"/>
    <w:rsid w:val="008B6208"/>
    <w:rsid w:val="008C0B51"/>
    <w:rsid w:val="008C57B9"/>
    <w:rsid w:val="008C7D68"/>
    <w:rsid w:val="008D1AA8"/>
    <w:rsid w:val="008D319F"/>
    <w:rsid w:val="008F6550"/>
    <w:rsid w:val="008F655B"/>
    <w:rsid w:val="009067EB"/>
    <w:rsid w:val="00912B2F"/>
    <w:rsid w:val="00920D27"/>
    <w:rsid w:val="00925952"/>
    <w:rsid w:val="009264B5"/>
    <w:rsid w:val="00935CC4"/>
    <w:rsid w:val="009402F4"/>
    <w:rsid w:val="00943245"/>
    <w:rsid w:val="00952193"/>
    <w:rsid w:val="00956182"/>
    <w:rsid w:val="00970F72"/>
    <w:rsid w:val="00971FC6"/>
    <w:rsid w:val="00991ABE"/>
    <w:rsid w:val="00996F85"/>
    <w:rsid w:val="009A2699"/>
    <w:rsid w:val="009A3E33"/>
    <w:rsid w:val="009B3BB8"/>
    <w:rsid w:val="009C17C5"/>
    <w:rsid w:val="009C1CF5"/>
    <w:rsid w:val="009C455B"/>
    <w:rsid w:val="009C569F"/>
    <w:rsid w:val="009D1778"/>
    <w:rsid w:val="009D1F1D"/>
    <w:rsid w:val="009E6671"/>
    <w:rsid w:val="009F10D8"/>
    <w:rsid w:val="009F37CE"/>
    <w:rsid w:val="00A02B35"/>
    <w:rsid w:val="00A0318E"/>
    <w:rsid w:val="00A10881"/>
    <w:rsid w:val="00A14B30"/>
    <w:rsid w:val="00A40B0D"/>
    <w:rsid w:val="00A41137"/>
    <w:rsid w:val="00A466F5"/>
    <w:rsid w:val="00A5028C"/>
    <w:rsid w:val="00A66D34"/>
    <w:rsid w:val="00A766DF"/>
    <w:rsid w:val="00A9058D"/>
    <w:rsid w:val="00AA0F84"/>
    <w:rsid w:val="00AA20A6"/>
    <w:rsid w:val="00AB37D9"/>
    <w:rsid w:val="00AB443E"/>
    <w:rsid w:val="00AD0503"/>
    <w:rsid w:val="00AD7473"/>
    <w:rsid w:val="00B2049E"/>
    <w:rsid w:val="00B2469E"/>
    <w:rsid w:val="00B325C1"/>
    <w:rsid w:val="00B33E83"/>
    <w:rsid w:val="00B42DD0"/>
    <w:rsid w:val="00B72515"/>
    <w:rsid w:val="00B77073"/>
    <w:rsid w:val="00B7714D"/>
    <w:rsid w:val="00BA155D"/>
    <w:rsid w:val="00BB049F"/>
    <w:rsid w:val="00BB6A0A"/>
    <w:rsid w:val="00BB7D15"/>
    <w:rsid w:val="00BC2920"/>
    <w:rsid w:val="00BC3133"/>
    <w:rsid w:val="00BD0DBE"/>
    <w:rsid w:val="00BF2DF8"/>
    <w:rsid w:val="00C00A5E"/>
    <w:rsid w:val="00C0468F"/>
    <w:rsid w:val="00C10392"/>
    <w:rsid w:val="00C11630"/>
    <w:rsid w:val="00C11E29"/>
    <w:rsid w:val="00C136C5"/>
    <w:rsid w:val="00C1565E"/>
    <w:rsid w:val="00C225D7"/>
    <w:rsid w:val="00C32FCB"/>
    <w:rsid w:val="00C339E6"/>
    <w:rsid w:val="00C47D83"/>
    <w:rsid w:val="00C51C81"/>
    <w:rsid w:val="00C60C0B"/>
    <w:rsid w:val="00C8172E"/>
    <w:rsid w:val="00C908F8"/>
    <w:rsid w:val="00C93EB9"/>
    <w:rsid w:val="00C9453F"/>
    <w:rsid w:val="00CA60AD"/>
    <w:rsid w:val="00CA7340"/>
    <w:rsid w:val="00CB6093"/>
    <w:rsid w:val="00CD4BEB"/>
    <w:rsid w:val="00CD5F37"/>
    <w:rsid w:val="00CE23DE"/>
    <w:rsid w:val="00CE4318"/>
    <w:rsid w:val="00CE5276"/>
    <w:rsid w:val="00CF130F"/>
    <w:rsid w:val="00CF3C5E"/>
    <w:rsid w:val="00CF64AA"/>
    <w:rsid w:val="00D01427"/>
    <w:rsid w:val="00D01616"/>
    <w:rsid w:val="00D0167E"/>
    <w:rsid w:val="00D04633"/>
    <w:rsid w:val="00D148B7"/>
    <w:rsid w:val="00D16294"/>
    <w:rsid w:val="00D17BE9"/>
    <w:rsid w:val="00D22125"/>
    <w:rsid w:val="00D222C6"/>
    <w:rsid w:val="00D23F2E"/>
    <w:rsid w:val="00D279EB"/>
    <w:rsid w:val="00D47DE3"/>
    <w:rsid w:val="00D55BF5"/>
    <w:rsid w:val="00D60801"/>
    <w:rsid w:val="00D616E1"/>
    <w:rsid w:val="00D67D8A"/>
    <w:rsid w:val="00D724A8"/>
    <w:rsid w:val="00D839CB"/>
    <w:rsid w:val="00D8527F"/>
    <w:rsid w:val="00D8555F"/>
    <w:rsid w:val="00D90B50"/>
    <w:rsid w:val="00D96E1F"/>
    <w:rsid w:val="00D97E6F"/>
    <w:rsid w:val="00DB396A"/>
    <w:rsid w:val="00DC21B8"/>
    <w:rsid w:val="00DC22B0"/>
    <w:rsid w:val="00DD300B"/>
    <w:rsid w:val="00DE0DE4"/>
    <w:rsid w:val="00DE5D9B"/>
    <w:rsid w:val="00DF31A3"/>
    <w:rsid w:val="00E11B42"/>
    <w:rsid w:val="00E20199"/>
    <w:rsid w:val="00E207C1"/>
    <w:rsid w:val="00E20CC6"/>
    <w:rsid w:val="00E21B37"/>
    <w:rsid w:val="00E23360"/>
    <w:rsid w:val="00E45FC1"/>
    <w:rsid w:val="00E478B4"/>
    <w:rsid w:val="00E66A56"/>
    <w:rsid w:val="00E8371A"/>
    <w:rsid w:val="00EC5400"/>
    <w:rsid w:val="00ED3FA7"/>
    <w:rsid w:val="00EE3CE8"/>
    <w:rsid w:val="00EF5254"/>
    <w:rsid w:val="00F01CD7"/>
    <w:rsid w:val="00F0215B"/>
    <w:rsid w:val="00F1128D"/>
    <w:rsid w:val="00F1224C"/>
    <w:rsid w:val="00F25014"/>
    <w:rsid w:val="00F46062"/>
    <w:rsid w:val="00F50522"/>
    <w:rsid w:val="00F62684"/>
    <w:rsid w:val="00F828CB"/>
    <w:rsid w:val="00F87C58"/>
    <w:rsid w:val="00F87EC6"/>
    <w:rsid w:val="00F90CDD"/>
    <w:rsid w:val="00FA0B25"/>
    <w:rsid w:val="00FA7BA1"/>
    <w:rsid w:val="00FD07D4"/>
    <w:rsid w:val="00FD44B0"/>
    <w:rsid w:val="00FE01EE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D1D68-FE56-4D35-B69D-7D7EF66E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1C01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185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1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uop-ostrava/o-nas/Program-INTERREG-V-A-CR-Polsk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tkova.petra@np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B6C6-B2D6-4EA1-B5B3-0BE70DFC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</dc:creator>
  <cp:lastModifiedBy>Petra Batková</cp:lastModifiedBy>
  <cp:revision>14</cp:revision>
  <cp:lastPrinted>2018-06-26T07:11:00Z</cp:lastPrinted>
  <dcterms:created xsi:type="dcterms:W3CDTF">2018-06-25T18:18:00Z</dcterms:created>
  <dcterms:modified xsi:type="dcterms:W3CDTF">2018-06-26T08:59:00Z</dcterms:modified>
</cp:coreProperties>
</file>