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Default="00C11E29" w:rsidP="00C11E29"/>
    <w:p w:rsidR="00C11E29" w:rsidRDefault="00C11E29" w:rsidP="00C11E29">
      <w:pPr>
        <w:jc w:val="both"/>
        <w:rPr>
          <w:rFonts w:ascii="Calibri" w:hAnsi="Calibri" w:cs="Calibri"/>
          <w:b/>
          <w:color w:val="7F7F7F"/>
          <w:sz w:val="32"/>
          <w:szCs w:val="32"/>
        </w:rPr>
      </w:pPr>
    </w:p>
    <w:p w:rsidR="00C11E29" w:rsidRDefault="00C11E29" w:rsidP="00C11E29">
      <w:pPr>
        <w:jc w:val="both"/>
        <w:rPr>
          <w:rFonts w:ascii="Calibri" w:hAnsi="Calibri" w:cs="Calibri"/>
          <w:b/>
          <w:color w:val="7F7F7F"/>
          <w:sz w:val="32"/>
          <w:szCs w:val="32"/>
        </w:rPr>
      </w:pPr>
      <w:r w:rsidRPr="0037307D">
        <w:rPr>
          <w:rFonts w:ascii="Calibri" w:hAnsi="Calibri" w:cs="Calibri"/>
          <w:b/>
          <w:color w:val="7F7F7F"/>
          <w:sz w:val="32"/>
          <w:szCs w:val="32"/>
        </w:rPr>
        <w:t xml:space="preserve">TISKOVÁ ZPRÁVA </w:t>
      </w:r>
    </w:p>
    <w:p w:rsidR="00C11E29" w:rsidRPr="0037307D" w:rsidRDefault="00C11E29" w:rsidP="00C11E29">
      <w:pPr>
        <w:jc w:val="both"/>
        <w:rPr>
          <w:rFonts w:ascii="Calibri" w:hAnsi="Calibri" w:cs="Calibri"/>
          <w:b/>
          <w:color w:val="7F7F7F"/>
          <w:sz w:val="32"/>
          <w:szCs w:val="32"/>
        </w:rPr>
      </w:pPr>
    </w:p>
    <w:p w:rsidR="00C11E29" w:rsidRDefault="00CC4FA9" w:rsidP="00C11E29">
      <w:pPr>
        <w:jc w:val="both"/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  <w:r w:rsidRPr="00CC4FA9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Komentované prohlídky e</w:t>
      </w:r>
      <w: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xteriérové části výstavy KRNOV –</w:t>
      </w:r>
      <w:r w:rsidRPr="00CC4FA9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historie, archeologie</w:t>
      </w:r>
      <w:r w:rsidR="00081FB3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v červenci a srpnu</w:t>
      </w:r>
    </w:p>
    <w:p w:rsidR="00CC4FA9" w:rsidRPr="001519F5" w:rsidRDefault="00CC4FA9" w:rsidP="00C11E29">
      <w:pPr>
        <w:jc w:val="both"/>
        <w:rPr>
          <w:rFonts w:asciiTheme="minorHAnsi" w:hAnsiTheme="minorHAnsi" w:cs="Arial"/>
          <w:color w:val="808080" w:themeColor="background1" w:themeShade="80"/>
          <w:sz w:val="32"/>
          <w:szCs w:val="32"/>
        </w:rPr>
      </w:pPr>
    </w:p>
    <w:p w:rsidR="00C11E29" w:rsidRDefault="00C11E29" w:rsidP="00C11E29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6"/>
          <w:szCs w:val="26"/>
        </w:rPr>
      </w:pPr>
      <w:r w:rsidRPr="00633FFD">
        <w:rPr>
          <w:rFonts w:asciiTheme="minorHAnsi" w:hAnsiTheme="minorHAnsi" w:cstheme="minorHAnsi"/>
          <w:b/>
        </w:rPr>
        <w:t xml:space="preserve">Ostrava, </w:t>
      </w:r>
      <w:r w:rsidR="00343941">
        <w:rPr>
          <w:rFonts w:asciiTheme="minorHAnsi" w:hAnsiTheme="minorHAnsi" w:cstheme="minorHAnsi"/>
          <w:b/>
        </w:rPr>
        <w:t>25. 7</w:t>
      </w:r>
      <w:r w:rsidR="004251F3">
        <w:rPr>
          <w:rFonts w:asciiTheme="minorHAnsi" w:hAnsiTheme="minorHAnsi" w:cstheme="minorHAnsi"/>
          <w:b/>
        </w:rPr>
        <w:t>. 2016</w:t>
      </w:r>
    </w:p>
    <w:p w:rsidR="00C11E29" w:rsidRPr="00695D80" w:rsidRDefault="00C11E29" w:rsidP="00C11E29">
      <w:pPr>
        <w:tabs>
          <w:tab w:val="left" w:pos="1290"/>
        </w:tabs>
        <w:jc w:val="both"/>
        <w:rPr>
          <w:rFonts w:asciiTheme="minorHAnsi" w:hAnsiTheme="minorHAnsi" w:cstheme="minorHAnsi"/>
          <w:bCs/>
        </w:rPr>
      </w:pPr>
    </w:p>
    <w:p w:rsidR="009B2983" w:rsidRPr="009B2983" w:rsidRDefault="009B2983" w:rsidP="009B2983">
      <w:pPr>
        <w:jc w:val="both"/>
        <w:rPr>
          <w:rFonts w:asciiTheme="minorHAnsi" w:hAnsiTheme="minorHAnsi"/>
          <w:b/>
        </w:rPr>
      </w:pPr>
      <w:r w:rsidRPr="009B2983">
        <w:rPr>
          <w:rFonts w:asciiTheme="minorHAnsi" w:hAnsiTheme="minorHAnsi"/>
          <w:b/>
        </w:rPr>
        <w:t xml:space="preserve">Výstava Krnov – historie, archeologie se dnem 27. července rozšiřuje do ulic města. Prostřednictvím pěti venkovních panelů seznámíme veřejnost s poznatky zjištěnými během archeologických výzkumů, které byly realizovány v letech 2009–2014. </w:t>
      </w:r>
    </w:p>
    <w:p w:rsidR="00C11E29" w:rsidRPr="00695D80" w:rsidRDefault="00C11E29" w:rsidP="00C11E29">
      <w:pPr>
        <w:tabs>
          <w:tab w:val="left" w:pos="1290"/>
        </w:tabs>
        <w:jc w:val="both"/>
        <w:rPr>
          <w:rFonts w:asciiTheme="minorHAnsi" w:hAnsiTheme="minorHAnsi"/>
          <w:b/>
          <w:highlight w:val="green"/>
        </w:rPr>
      </w:pPr>
    </w:p>
    <w:p w:rsidR="003D707F" w:rsidRPr="001973B4" w:rsidRDefault="003D707F" w:rsidP="003D707F">
      <w:pPr>
        <w:rPr>
          <w:rFonts w:asciiTheme="minorHAnsi" w:hAnsiTheme="minorHAnsi"/>
          <w:sz w:val="22"/>
          <w:szCs w:val="22"/>
        </w:rPr>
      </w:pPr>
      <w:r w:rsidRPr="001973B4">
        <w:rPr>
          <w:rFonts w:asciiTheme="minorHAnsi" w:hAnsiTheme="minorHAnsi"/>
          <w:sz w:val="22"/>
          <w:szCs w:val="22"/>
        </w:rPr>
        <w:t>Národní památkový ústav, územní odborné pracoviště v Ostravě, připravuje k exteriérové části výstavy komentované prohlídk</w:t>
      </w:r>
      <w:r>
        <w:rPr>
          <w:rFonts w:asciiTheme="minorHAnsi" w:hAnsiTheme="minorHAnsi"/>
          <w:sz w:val="22"/>
          <w:szCs w:val="22"/>
        </w:rPr>
        <w:t>y, první z nich se uskuteční</w:t>
      </w:r>
      <w:r w:rsidRPr="001973B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27. července v 17 hodin</w:t>
      </w:r>
      <w:r w:rsidRPr="001973B4">
        <w:rPr>
          <w:rFonts w:asciiTheme="minorHAnsi" w:hAnsiTheme="minorHAnsi"/>
          <w:sz w:val="22"/>
          <w:szCs w:val="22"/>
        </w:rPr>
        <w:t xml:space="preserve">, další je plánovaná na </w:t>
      </w:r>
      <w:r w:rsidRPr="001973B4">
        <w:rPr>
          <w:rFonts w:asciiTheme="minorHAnsi" w:hAnsiTheme="minorHAnsi"/>
          <w:b/>
          <w:sz w:val="22"/>
          <w:szCs w:val="22"/>
        </w:rPr>
        <w:t>10. srpna</w:t>
      </w:r>
      <w:r w:rsidRPr="001973B4">
        <w:rPr>
          <w:rFonts w:asciiTheme="minorHAnsi" w:hAnsiTheme="minorHAnsi"/>
          <w:sz w:val="22"/>
          <w:szCs w:val="22"/>
        </w:rPr>
        <w:t xml:space="preserve">, ve stejném čase. </w:t>
      </w:r>
    </w:p>
    <w:p w:rsidR="003D707F" w:rsidRDefault="003D707F" w:rsidP="001973B4">
      <w:pPr>
        <w:rPr>
          <w:rFonts w:asciiTheme="minorHAnsi" w:hAnsiTheme="minorHAnsi"/>
          <w:sz w:val="22"/>
          <w:szCs w:val="22"/>
        </w:rPr>
      </w:pPr>
    </w:p>
    <w:p w:rsidR="00C11E29" w:rsidRPr="00045E7C" w:rsidRDefault="00045E7C" w:rsidP="00045E7C">
      <w:pPr>
        <w:jc w:val="both"/>
        <w:rPr>
          <w:rFonts w:asciiTheme="minorHAnsi" w:hAnsiTheme="minorHAnsi"/>
          <w:sz w:val="22"/>
          <w:szCs w:val="22"/>
        </w:rPr>
      </w:pPr>
      <w:r w:rsidRPr="00045E7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2552400" cy="3546000"/>
            <wp:effectExtent l="0" t="0" r="635" b="0"/>
            <wp:wrapTight wrapText="bothSides">
              <wp:wrapPolygon edited="0">
                <wp:start x="0" y="0"/>
                <wp:lineTo x="0" y="21468"/>
                <wp:lineTo x="21444" y="21468"/>
                <wp:lineTo x="21444" y="0"/>
                <wp:lineTo x="0" y="0"/>
              </wp:wrapPolygon>
            </wp:wrapTight>
            <wp:docPr id="3" name="Obrázek 3" descr="C:\Users\batkova.OVNPUCZ\Documents\Rok 2016\PR\Krnov - exteriér. výstavy\Krnov brána002 _ kopie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kova.OVNPUCZ\Documents\Rok 2016\PR\Krnov - exteriér. výstavy\Krnov brána002 _ kopie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400" cy="35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3B4" w:rsidRPr="001973B4">
        <w:rPr>
          <w:rFonts w:asciiTheme="minorHAnsi" w:hAnsiTheme="minorHAnsi"/>
          <w:sz w:val="22"/>
          <w:szCs w:val="22"/>
        </w:rPr>
        <w:t xml:space="preserve">První panel se nachází </w:t>
      </w:r>
      <w:r w:rsidR="001973B4" w:rsidRPr="001973B4">
        <w:rPr>
          <w:rFonts w:asciiTheme="minorHAnsi" w:hAnsiTheme="minorHAnsi"/>
          <w:b/>
          <w:sz w:val="22"/>
          <w:szCs w:val="22"/>
        </w:rPr>
        <w:t>před kostelem sv. Martina</w:t>
      </w:r>
      <w:r w:rsidR="001973B4" w:rsidRPr="001973B4">
        <w:rPr>
          <w:rFonts w:asciiTheme="minorHAnsi" w:hAnsiTheme="minorHAnsi"/>
          <w:sz w:val="22"/>
          <w:szCs w:val="22"/>
        </w:rPr>
        <w:t xml:space="preserve">, představí blíže městský kostel ve světle archeologických výzkumů a </w:t>
      </w:r>
      <w:proofErr w:type="spellStart"/>
      <w:r w:rsidR="001973B4" w:rsidRPr="001973B4">
        <w:rPr>
          <w:rFonts w:asciiTheme="minorHAnsi" w:hAnsiTheme="minorHAnsi"/>
          <w:sz w:val="22"/>
          <w:szCs w:val="22"/>
        </w:rPr>
        <w:t>stavebněhistorického</w:t>
      </w:r>
      <w:proofErr w:type="spellEnd"/>
      <w:r w:rsidR="001973B4" w:rsidRPr="001973B4">
        <w:rPr>
          <w:rFonts w:asciiTheme="minorHAnsi" w:hAnsiTheme="minorHAnsi"/>
          <w:sz w:val="22"/>
          <w:szCs w:val="22"/>
        </w:rPr>
        <w:t xml:space="preserve"> průzkumu, stejně jako i někdejší přilehlý hřbitov. Další prezentuje původní hradební věž, která stála v místech dnešní </w:t>
      </w:r>
      <w:r w:rsidR="001973B4" w:rsidRPr="001973B4">
        <w:rPr>
          <w:rFonts w:asciiTheme="minorHAnsi" w:hAnsiTheme="minorHAnsi"/>
          <w:b/>
          <w:sz w:val="22"/>
          <w:szCs w:val="22"/>
        </w:rPr>
        <w:t>Školní ulice</w:t>
      </w:r>
      <w:r w:rsidR="001973B4" w:rsidRPr="001973B4">
        <w:rPr>
          <w:rFonts w:asciiTheme="minorHAnsi" w:hAnsiTheme="minorHAnsi"/>
          <w:sz w:val="22"/>
          <w:szCs w:val="22"/>
        </w:rPr>
        <w:t>, vypovídá o opevnění města Krnova, jež bylo již záhy po roce 1253 obehnáno impozantním prstencem kamenných hradeb. Třetí panel ukáže osudy již neexistujícího tzv. „</w:t>
      </w:r>
      <w:proofErr w:type="spellStart"/>
      <w:r w:rsidR="001973B4" w:rsidRPr="001973B4">
        <w:rPr>
          <w:rFonts w:asciiTheme="minorHAnsi" w:hAnsiTheme="minorHAnsi"/>
          <w:sz w:val="22"/>
          <w:szCs w:val="22"/>
        </w:rPr>
        <w:t>ordonančního</w:t>
      </w:r>
      <w:proofErr w:type="spellEnd"/>
      <w:r w:rsidR="001973B4" w:rsidRPr="001973B4">
        <w:rPr>
          <w:rFonts w:asciiTheme="minorHAnsi" w:hAnsiTheme="minorHAnsi"/>
          <w:sz w:val="22"/>
          <w:szCs w:val="22"/>
        </w:rPr>
        <w:t xml:space="preserve"> domu“ na ulici </w:t>
      </w:r>
      <w:r w:rsidR="001973B4" w:rsidRPr="001973B4">
        <w:rPr>
          <w:rFonts w:asciiTheme="minorHAnsi" w:hAnsiTheme="minorHAnsi"/>
          <w:b/>
          <w:sz w:val="22"/>
          <w:szCs w:val="22"/>
        </w:rPr>
        <w:t>U Požárníků</w:t>
      </w:r>
      <w:r w:rsidR="001973B4" w:rsidRPr="001973B4">
        <w:rPr>
          <w:rFonts w:asciiTheme="minorHAnsi" w:hAnsiTheme="minorHAnsi"/>
          <w:sz w:val="22"/>
          <w:szCs w:val="22"/>
        </w:rPr>
        <w:t xml:space="preserve"> a nabídne vhled do podoby a zázemí krnovského měšťanského domu. Předposlední zastávka je v ulici </w:t>
      </w:r>
      <w:r w:rsidR="001973B4" w:rsidRPr="001973B4">
        <w:rPr>
          <w:rFonts w:asciiTheme="minorHAnsi" w:hAnsiTheme="minorHAnsi"/>
          <w:b/>
          <w:sz w:val="22"/>
          <w:szCs w:val="22"/>
        </w:rPr>
        <w:t>Sv. Ducha</w:t>
      </w:r>
      <w:r w:rsidR="001973B4" w:rsidRPr="001973B4">
        <w:rPr>
          <w:rFonts w:asciiTheme="minorHAnsi" w:hAnsiTheme="minorHAnsi"/>
          <w:sz w:val="22"/>
          <w:szCs w:val="22"/>
        </w:rPr>
        <w:t xml:space="preserve">, kde se tyčila </w:t>
      </w:r>
      <w:proofErr w:type="spellStart"/>
      <w:r w:rsidR="001973B4" w:rsidRPr="001973B4">
        <w:rPr>
          <w:rFonts w:asciiTheme="minorHAnsi" w:hAnsiTheme="minorHAnsi"/>
          <w:sz w:val="22"/>
          <w:szCs w:val="22"/>
        </w:rPr>
        <w:t>Hlubčická</w:t>
      </w:r>
      <w:proofErr w:type="spellEnd"/>
      <w:r w:rsidR="001973B4" w:rsidRPr="001973B4">
        <w:rPr>
          <w:rFonts w:asciiTheme="minorHAnsi" w:hAnsiTheme="minorHAnsi"/>
          <w:sz w:val="22"/>
          <w:szCs w:val="22"/>
        </w:rPr>
        <w:t xml:space="preserve"> brána, jejímž prostřednictvím vstupovala do města od severovýchodu dálková cesta z Horního Slezska, archeologický výzkum, uskutečněný v místech, kde se nacházela, umožnil poodhalit vývoj fortifikačního systému města. Poslední zastavení se nachází na </w:t>
      </w:r>
      <w:r w:rsidR="001973B4" w:rsidRPr="001973B4">
        <w:rPr>
          <w:rFonts w:asciiTheme="minorHAnsi" w:hAnsiTheme="minorHAnsi"/>
          <w:b/>
          <w:sz w:val="22"/>
          <w:szCs w:val="22"/>
        </w:rPr>
        <w:t>Hlavním náměstí</w:t>
      </w:r>
      <w:r w:rsidR="001973B4" w:rsidRPr="001973B4">
        <w:rPr>
          <w:rFonts w:asciiTheme="minorHAnsi" w:hAnsiTheme="minorHAnsi"/>
          <w:sz w:val="22"/>
          <w:szCs w:val="22"/>
        </w:rPr>
        <w:t>, přibližuje reprezentativní i</w:t>
      </w:r>
      <w:r>
        <w:rPr>
          <w:rFonts w:asciiTheme="minorHAnsi" w:hAnsiTheme="minorHAnsi"/>
          <w:sz w:val="22"/>
          <w:szCs w:val="22"/>
        </w:rPr>
        <w:t> </w:t>
      </w:r>
      <w:r w:rsidR="001973B4" w:rsidRPr="001973B4">
        <w:rPr>
          <w:rFonts w:asciiTheme="minorHAnsi" w:hAnsiTheme="minorHAnsi"/>
          <w:sz w:val="22"/>
          <w:szCs w:val="22"/>
        </w:rPr>
        <w:t>administrativní veřejný prostor a infrastrukturu ulic středověkého a raně novověkého Krnova.</w:t>
      </w:r>
    </w:p>
    <w:p w:rsidR="00045E7C" w:rsidRPr="009925F1" w:rsidRDefault="00045E7C" w:rsidP="00045E7C">
      <w:pPr>
        <w:rPr>
          <w:rFonts w:asciiTheme="minorHAnsi" w:hAnsiTheme="minorHAnsi"/>
          <w:b/>
          <w:sz w:val="22"/>
          <w:szCs w:val="22"/>
        </w:rPr>
      </w:pPr>
      <w:r w:rsidRPr="009925F1">
        <w:rPr>
          <w:rFonts w:asciiTheme="minorHAnsi" w:hAnsiTheme="minorHAnsi"/>
          <w:b/>
          <w:sz w:val="22"/>
          <w:szCs w:val="22"/>
        </w:rPr>
        <w:t>Z organizačních a kapacitních důvodů žádáme zájemce, aby se přihlásili na dané termíny buď telefonicky (+420 732 828 365 v časech od 9:00 do 16:00) nebo e-mailem (</w:t>
      </w:r>
      <w:hyperlink r:id="rId8" w:history="1">
        <w:r w:rsidRPr="009925F1">
          <w:rPr>
            <w:rStyle w:val="Hypertextovodkaz"/>
            <w:rFonts w:asciiTheme="minorHAnsi" w:hAnsiTheme="minorHAnsi"/>
            <w:b/>
            <w:sz w:val="22"/>
            <w:szCs w:val="22"/>
          </w:rPr>
          <w:t>kourilova.marketa</w:t>
        </w:r>
        <w:r w:rsidRPr="009925F1">
          <w:rPr>
            <w:rStyle w:val="Hypertextovodkaz"/>
            <w:rFonts w:asciiTheme="minorHAnsi" w:hAnsiTheme="minorHAnsi"/>
            <w:b/>
            <w:sz w:val="22"/>
            <w:szCs w:val="22"/>
            <w:lang w:val="en-GB"/>
          </w:rPr>
          <w:t>@</w:t>
        </w:r>
        <w:r w:rsidRPr="009925F1">
          <w:rPr>
            <w:rStyle w:val="Hypertextovodkaz"/>
            <w:rFonts w:asciiTheme="minorHAnsi" w:hAnsiTheme="minorHAnsi"/>
            <w:b/>
            <w:sz w:val="22"/>
            <w:szCs w:val="22"/>
          </w:rPr>
          <w:t>npu.cz</w:t>
        </w:r>
      </w:hyperlink>
      <w:r w:rsidRPr="009925F1">
        <w:rPr>
          <w:rFonts w:asciiTheme="minorHAnsi" w:hAnsiTheme="minorHAnsi"/>
          <w:b/>
          <w:sz w:val="22"/>
          <w:szCs w:val="22"/>
        </w:rPr>
        <w:t xml:space="preserve">). </w:t>
      </w:r>
    </w:p>
    <w:p w:rsidR="00045E7C" w:rsidRPr="009925F1" w:rsidRDefault="00045E7C">
      <w:pPr>
        <w:rPr>
          <w:rFonts w:asciiTheme="minorHAnsi" w:hAnsiTheme="minorHAnsi"/>
          <w:b/>
          <w:sz w:val="22"/>
          <w:szCs w:val="22"/>
        </w:rPr>
      </w:pPr>
      <w:r w:rsidRPr="009925F1">
        <w:rPr>
          <w:rFonts w:asciiTheme="minorHAnsi" w:hAnsiTheme="minorHAnsi"/>
          <w:b/>
          <w:sz w:val="22"/>
          <w:szCs w:val="22"/>
        </w:rPr>
        <w:t>Prohlídka začíná před kostelem sv. Martina.</w:t>
      </w:r>
      <w:bookmarkStart w:id="0" w:name="_GoBack"/>
      <w:bookmarkEnd w:id="0"/>
    </w:p>
    <w:p w:rsidR="00045E7C" w:rsidRPr="003607A5" w:rsidRDefault="00045E7C" w:rsidP="00045E7C">
      <w:pPr>
        <w:pStyle w:val="Normlnweb"/>
        <w:pBdr>
          <w:bottom w:val="single" w:sz="12" w:space="1" w:color="auto"/>
        </w:pBdr>
      </w:pPr>
      <w:r w:rsidRPr="003607A5">
        <w:rPr>
          <w:rFonts w:asciiTheme="minorHAnsi" w:hAnsiTheme="minorHAnsi"/>
          <w:sz w:val="22"/>
          <w:szCs w:val="22"/>
        </w:rPr>
        <w:t>Kontakty a informace:</w:t>
      </w:r>
    </w:p>
    <w:p w:rsidR="00045E7C" w:rsidRPr="003607A5" w:rsidRDefault="00045E7C" w:rsidP="00045E7C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3607A5">
        <w:rPr>
          <w:rFonts w:asciiTheme="minorHAnsi" w:hAnsiTheme="minorHAnsi"/>
          <w:sz w:val="22"/>
          <w:szCs w:val="22"/>
        </w:rPr>
        <w:t>Mgr. Markéta Kouřilová, redaktorka NPÚ,</w:t>
      </w:r>
      <w:r>
        <w:rPr>
          <w:rFonts w:asciiTheme="minorHAnsi" w:hAnsiTheme="minorHAnsi"/>
          <w:sz w:val="22"/>
          <w:szCs w:val="22"/>
        </w:rPr>
        <w:t xml:space="preserve"> ÚOP v Ostravě, 732 828 365</w:t>
      </w:r>
      <w:r w:rsidRPr="003607A5">
        <w:rPr>
          <w:rFonts w:asciiTheme="minorHAnsi" w:hAnsiTheme="minorHAnsi"/>
          <w:sz w:val="22"/>
          <w:szCs w:val="22"/>
        </w:rPr>
        <w:t xml:space="preserve">, </w:t>
      </w:r>
      <w:hyperlink r:id="rId9" w:history="1">
        <w:r w:rsidRPr="003607A5">
          <w:rPr>
            <w:rStyle w:val="Hypertextovodkaz"/>
            <w:rFonts w:asciiTheme="minorHAnsi" w:hAnsiTheme="minorHAnsi"/>
            <w:sz w:val="22"/>
            <w:szCs w:val="22"/>
          </w:rPr>
          <w:t>kourilova.marketa@npu.cz</w:t>
        </w:r>
      </w:hyperlink>
    </w:p>
    <w:p w:rsidR="00045E7C" w:rsidRPr="00B5235A" w:rsidRDefault="00045E7C" w:rsidP="00B5235A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3607A5">
        <w:rPr>
          <w:rFonts w:asciiTheme="minorHAnsi" w:hAnsiTheme="minorHAnsi"/>
          <w:sz w:val="22"/>
          <w:szCs w:val="22"/>
        </w:rPr>
        <w:t xml:space="preserve">Mgr. Petra Batková, pracovnice </w:t>
      </w:r>
      <w:proofErr w:type="spellStart"/>
      <w:r w:rsidRPr="003607A5">
        <w:rPr>
          <w:rFonts w:asciiTheme="minorHAnsi" w:hAnsiTheme="minorHAnsi"/>
          <w:sz w:val="22"/>
          <w:szCs w:val="22"/>
        </w:rPr>
        <w:t>vzahů</w:t>
      </w:r>
      <w:proofErr w:type="spellEnd"/>
      <w:r w:rsidRPr="003607A5">
        <w:rPr>
          <w:rFonts w:asciiTheme="minorHAnsi" w:hAnsiTheme="minorHAnsi"/>
          <w:sz w:val="22"/>
          <w:szCs w:val="22"/>
        </w:rPr>
        <w:t xml:space="preserve"> k veřejnosti NPÚ, ÚOP v Ostravě, 724 474 537,  </w:t>
      </w:r>
      <w:hyperlink r:id="rId10" w:history="1">
        <w:r w:rsidRPr="003607A5">
          <w:rPr>
            <w:rStyle w:val="Hypertextovodkaz"/>
            <w:rFonts w:asciiTheme="minorHAnsi" w:hAnsiTheme="minorHAnsi"/>
            <w:sz w:val="22"/>
            <w:szCs w:val="22"/>
          </w:rPr>
          <w:t>batkova.petra@npu.cz</w:t>
        </w:r>
      </w:hyperlink>
    </w:p>
    <w:sectPr w:rsidR="00045E7C" w:rsidRPr="00B5235A" w:rsidSect="00491E1E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38E" w:rsidRDefault="009B538E" w:rsidP="00507F56">
      <w:r>
        <w:separator/>
      </w:r>
    </w:p>
  </w:endnote>
  <w:endnote w:type="continuationSeparator" w:id="0">
    <w:p w:rsidR="009B538E" w:rsidRDefault="009B538E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A6" w:rsidRPr="00366AA6" w:rsidRDefault="009B538E" w:rsidP="00366AA6">
    <w:pPr>
      <w:pStyle w:val="Zpat"/>
      <w:rPr>
        <w:szCs w:val="16"/>
      </w:rPr>
    </w:pPr>
  </w:p>
  <w:p w:rsidR="00FC62F7" w:rsidRPr="00366AA6" w:rsidRDefault="009B538E" w:rsidP="00366AA6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E1" w:rsidRDefault="009B538E" w:rsidP="005274E1">
    <w:pPr>
      <w:pStyle w:val="Zpat"/>
      <w:rPr>
        <w:szCs w:val="16"/>
      </w:rPr>
    </w:pPr>
  </w:p>
  <w:p w:rsidR="005274E1" w:rsidRDefault="009B53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38E" w:rsidRDefault="009B538E" w:rsidP="00507F56">
      <w:r>
        <w:separator/>
      </w:r>
    </w:p>
  </w:footnote>
  <w:footnote w:type="continuationSeparator" w:id="0">
    <w:p w:rsidR="009B538E" w:rsidRDefault="009B538E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2F7" w:rsidRPr="00525ACD" w:rsidRDefault="00C11E29" w:rsidP="00910742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43180</wp:posOffset>
          </wp:positionV>
          <wp:extent cx="3076575" cy="822960"/>
          <wp:effectExtent l="0" t="0" r="9525" b="0"/>
          <wp:wrapTight wrapText="bothSides">
            <wp:wrapPolygon edited="0">
              <wp:start x="0" y="0"/>
              <wp:lineTo x="0" y="21000"/>
              <wp:lineTo x="21533" y="21000"/>
              <wp:lineTo x="215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D9D"/>
    <w:rsid w:val="00045E7C"/>
    <w:rsid w:val="00061229"/>
    <w:rsid w:val="00081FB3"/>
    <w:rsid w:val="000E7ADE"/>
    <w:rsid w:val="00154605"/>
    <w:rsid w:val="001973B4"/>
    <w:rsid w:val="0024710F"/>
    <w:rsid w:val="002C4A38"/>
    <w:rsid w:val="002E5824"/>
    <w:rsid w:val="00343941"/>
    <w:rsid w:val="003B25F1"/>
    <w:rsid w:val="003C724B"/>
    <w:rsid w:val="003D707F"/>
    <w:rsid w:val="003E1B6F"/>
    <w:rsid w:val="004251F3"/>
    <w:rsid w:val="004733A7"/>
    <w:rsid w:val="004928D5"/>
    <w:rsid w:val="00507F56"/>
    <w:rsid w:val="00527879"/>
    <w:rsid w:val="005A197F"/>
    <w:rsid w:val="005C25B1"/>
    <w:rsid w:val="0067612F"/>
    <w:rsid w:val="006D4912"/>
    <w:rsid w:val="0078372B"/>
    <w:rsid w:val="007F077A"/>
    <w:rsid w:val="008C0B51"/>
    <w:rsid w:val="00952193"/>
    <w:rsid w:val="009925F1"/>
    <w:rsid w:val="009B2983"/>
    <w:rsid w:val="009B538E"/>
    <w:rsid w:val="009D1778"/>
    <w:rsid w:val="00AA74A4"/>
    <w:rsid w:val="00B5235A"/>
    <w:rsid w:val="00B73A10"/>
    <w:rsid w:val="00C00442"/>
    <w:rsid w:val="00C11E29"/>
    <w:rsid w:val="00C9453F"/>
    <w:rsid w:val="00CC4FA9"/>
    <w:rsid w:val="00CE5276"/>
    <w:rsid w:val="00DF31A3"/>
    <w:rsid w:val="00F1224C"/>
    <w:rsid w:val="00F25014"/>
    <w:rsid w:val="00FA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CC772-4767-42ED-8D69-F4D57AA4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Normlnweb">
    <w:name w:val="Normal (Web)"/>
    <w:basedOn w:val="Normln"/>
    <w:uiPriority w:val="99"/>
    <w:unhideWhenUsed/>
    <w:rsid w:val="00045E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ilova.marketa@npu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atkova.petra@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urilova.marketa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</dc:creator>
  <cp:lastModifiedBy>Petra Batková</cp:lastModifiedBy>
  <cp:revision>7</cp:revision>
  <dcterms:created xsi:type="dcterms:W3CDTF">2016-07-25T11:27:00Z</dcterms:created>
  <dcterms:modified xsi:type="dcterms:W3CDTF">2016-07-26T13:02:00Z</dcterms:modified>
</cp:coreProperties>
</file>