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5A804" w14:textId="77777777" w:rsidR="00C11E29" w:rsidRPr="009F10D8" w:rsidRDefault="00C11E29" w:rsidP="00C11E29">
      <w:pPr>
        <w:rPr>
          <w:rFonts w:asciiTheme="minorHAnsi" w:hAnsiTheme="minorHAnsi"/>
        </w:rPr>
      </w:pPr>
    </w:p>
    <w:p w14:paraId="460B9511" w14:textId="77777777" w:rsidR="00C11E29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14:paraId="7174E404" w14:textId="27804515" w:rsidR="00A256F2" w:rsidRDefault="00A256F2" w:rsidP="00983ED2">
      <w:pPr>
        <w:jc w:val="both"/>
        <w:rPr>
          <w:rFonts w:asciiTheme="minorHAnsi" w:hAnsiTheme="minorHAnsi"/>
          <w:b/>
          <w:color w:val="7F7F7F"/>
          <w:sz w:val="28"/>
          <w:szCs w:val="28"/>
        </w:rPr>
      </w:pPr>
    </w:p>
    <w:p w14:paraId="7EE70659" w14:textId="77777777" w:rsidR="00873E9E" w:rsidRDefault="00873E9E" w:rsidP="00983ED2">
      <w:pPr>
        <w:jc w:val="both"/>
        <w:rPr>
          <w:rFonts w:asciiTheme="minorHAnsi" w:hAnsiTheme="minorHAnsi"/>
          <w:b/>
          <w:color w:val="7F7F7F"/>
          <w:sz w:val="28"/>
          <w:szCs w:val="28"/>
        </w:rPr>
      </w:pPr>
    </w:p>
    <w:p w14:paraId="709CDB23" w14:textId="77777777" w:rsidR="00DA6172" w:rsidRPr="00983ED2" w:rsidRDefault="000D6763" w:rsidP="00983ED2">
      <w:pPr>
        <w:jc w:val="both"/>
        <w:rPr>
          <w:rFonts w:asciiTheme="minorHAnsi" w:hAnsiTheme="minorHAnsi"/>
          <w:b/>
          <w:color w:val="7F7F7F"/>
          <w:sz w:val="28"/>
          <w:szCs w:val="28"/>
        </w:rPr>
      </w:pPr>
      <w:r>
        <w:rPr>
          <w:rFonts w:asciiTheme="minorHAnsi" w:hAnsiTheme="minorHAnsi"/>
          <w:b/>
          <w:color w:val="7F7F7F"/>
          <w:sz w:val="28"/>
          <w:szCs w:val="28"/>
        </w:rPr>
        <w:t>TISKOVÁ ZPRÁVA</w:t>
      </w:r>
    </w:p>
    <w:p w14:paraId="43A4E480" w14:textId="5745B010" w:rsidR="00330E25" w:rsidRPr="00873E9E" w:rsidRDefault="004B5997" w:rsidP="00DA6172">
      <w:pPr>
        <w:rPr>
          <w:rFonts w:asciiTheme="minorHAnsi" w:hAnsiTheme="minorHAnsi"/>
          <w:b/>
          <w:color w:val="7F7F7F" w:themeColor="text1" w:themeTint="80"/>
          <w:sz w:val="28"/>
          <w:szCs w:val="28"/>
        </w:rPr>
      </w:pPr>
      <w:r>
        <w:rPr>
          <w:rFonts w:asciiTheme="minorHAnsi" w:hAnsiTheme="minorHAnsi"/>
          <w:b/>
          <w:color w:val="7F7F7F" w:themeColor="text1" w:themeTint="80"/>
          <w:sz w:val="28"/>
          <w:szCs w:val="28"/>
        </w:rPr>
        <w:t xml:space="preserve">Památkou roku </w:t>
      </w:r>
      <w:r w:rsidR="007D3A57">
        <w:rPr>
          <w:rFonts w:asciiTheme="minorHAnsi" w:hAnsiTheme="minorHAnsi"/>
          <w:b/>
          <w:color w:val="7F7F7F" w:themeColor="text1" w:themeTint="80"/>
          <w:sz w:val="28"/>
          <w:szCs w:val="28"/>
        </w:rPr>
        <w:t>v kategorii „</w:t>
      </w:r>
      <w:r w:rsidR="007F04C9">
        <w:rPr>
          <w:rFonts w:asciiTheme="minorHAnsi" w:hAnsiTheme="minorHAnsi"/>
          <w:b/>
          <w:color w:val="7F7F7F" w:themeColor="text1" w:themeTint="80"/>
          <w:sz w:val="28"/>
          <w:szCs w:val="28"/>
        </w:rPr>
        <w:t>m</w:t>
      </w:r>
      <w:r w:rsidR="007D3A57">
        <w:rPr>
          <w:rFonts w:asciiTheme="minorHAnsi" w:hAnsiTheme="minorHAnsi"/>
          <w:b/>
          <w:color w:val="7F7F7F" w:themeColor="text1" w:themeTint="80"/>
          <w:sz w:val="28"/>
          <w:szCs w:val="28"/>
        </w:rPr>
        <w:t xml:space="preserve">alá obnova“ </w:t>
      </w:r>
      <w:r>
        <w:rPr>
          <w:rFonts w:asciiTheme="minorHAnsi" w:hAnsiTheme="minorHAnsi"/>
          <w:b/>
          <w:color w:val="7F7F7F" w:themeColor="text1" w:themeTint="80"/>
          <w:sz w:val="28"/>
          <w:szCs w:val="28"/>
        </w:rPr>
        <w:t xml:space="preserve">se stal městský dům v </w:t>
      </w:r>
      <w:proofErr w:type="spellStart"/>
      <w:r>
        <w:rPr>
          <w:rFonts w:asciiTheme="minorHAnsi" w:hAnsiTheme="minorHAnsi"/>
          <w:b/>
          <w:color w:val="7F7F7F" w:themeColor="text1" w:themeTint="80"/>
          <w:sz w:val="28"/>
          <w:szCs w:val="28"/>
        </w:rPr>
        <w:t>Příboře</w:t>
      </w:r>
      <w:proofErr w:type="spellEnd"/>
    </w:p>
    <w:p w14:paraId="27DEDD77" w14:textId="786B8612" w:rsidR="00DE0B5E" w:rsidRPr="00330E25" w:rsidRDefault="00C11E29" w:rsidP="00BE2339">
      <w:pPr>
        <w:pBdr>
          <w:bottom w:val="single" w:sz="4" w:space="1" w:color="auto"/>
        </w:pBdr>
        <w:jc w:val="both"/>
        <w:rPr>
          <w:rFonts w:asciiTheme="minorHAnsi" w:hAnsiTheme="minorHAnsi"/>
          <w:b/>
        </w:rPr>
      </w:pPr>
      <w:r w:rsidRPr="00BB6A0A">
        <w:rPr>
          <w:rFonts w:asciiTheme="minorHAnsi" w:hAnsiTheme="minorHAnsi"/>
          <w:b/>
        </w:rPr>
        <w:t xml:space="preserve">Ostrava, </w:t>
      </w:r>
      <w:r w:rsidR="0018516C">
        <w:rPr>
          <w:rFonts w:asciiTheme="minorHAnsi" w:hAnsiTheme="minorHAnsi"/>
          <w:b/>
        </w:rPr>
        <w:t>2</w:t>
      </w:r>
      <w:r w:rsidR="00666C2C">
        <w:rPr>
          <w:rFonts w:asciiTheme="minorHAnsi" w:hAnsiTheme="minorHAnsi"/>
          <w:b/>
        </w:rPr>
        <w:t>5</w:t>
      </w:r>
      <w:r w:rsidR="000D6763">
        <w:rPr>
          <w:rFonts w:asciiTheme="minorHAnsi" w:hAnsiTheme="minorHAnsi"/>
          <w:b/>
        </w:rPr>
        <w:t xml:space="preserve">. </w:t>
      </w:r>
      <w:r w:rsidR="004B5997">
        <w:rPr>
          <w:rFonts w:asciiTheme="minorHAnsi" w:hAnsiTheme="minorHAnsi"/>
          <w:b/>
        </w:rPr>
        <w:t>dubna</w:t>
      </w:r>
      <w:r w:rsidR="00BB3566">
        <w:rPr>
          <w:rFonts w:asciiTheme="minorHAnsi" w:hAnsiTheme="minorHAnsi"/>
          <w:b/>
        </w:rPr>
        <w:t xml:space="preserve"> </w:t>
      </w:r>
      <w:r w:rsidR="00DE0B5E">
        <w:rPr>
          <w:rFonts w:asciiTheme="minorHAnsi" w:hAnsiTheme="minorHAnsi"/>
          <w:b/>
        </w:rPr>
        <w:t>202</w:t>
      </w:r>
      <w:r w:rsidR="004B5997">
        <w:rPr>
          <w:rFonts w:asciiTheme="minorHAnsi" w:hAnsiTheme="minorHAnsi"/>
          <w:b/>
        </w:rPr>
        <w:t>5</w:t>
      </w:r>
    </w:p>
    <w:p w14:paraId="2DAFA423" w14:textId="77777777" w:rsidR="005E555F" w:rsidRDefault="00645509" w:rsidP="0018009A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 w:rsidRPr="001A7266">
        <w:rPr>
          <w:rFonts w:asciiTheme="minorHAnsi" w:hAnsiTheme="minorHAnsi" w:cstheme="minorHAnsi"/>
          <w:b/>
        </w:rPr>
        <w:t>Městský dům</w:t>
      </w:r>
      <w:r w:rsidR="008F24F4" w:rsidRPr="001A7266">
        <w:rPr>
          <w:rFonts w:asciiTheme="minorHAnsi" w:hAnsiTheme="minorHAnsi" w:cstheme="minorHAnsi"/>
          <w:b/>
        </w:rPr>
        <w:t xml:space="preserve"> v </w:t>
      </w:r>
      <w:proofErr w:type="spellStart"/>
      <w:r w:rsidR="008F24F4" w:rsidRPr="001A7266">
        <w:rPr>
          <w:rFonts w:asciiTheme="minorHAnsi" w:hAnsiTheme="minorHAnsi" w:cstheme="minorHAnsi"/>
          <w:b/>
        </w:rPr>
        <w:t>Příboře</w:t>
      </w:r>
      <w:proofErr w:type="spellEnd"/>
      <w:r w:rsidR="008F24F4" w:rsidRPr="001A7266">
        <w:rPr>
          <w:rFonts w:asciiTheme="minorHAnsi" w:hAnsiTheme="minorHAnsi" w:cstheme="minorHAnsi"/>
          <w:b/>
        </w:rPr>
        <w:t xml:space="preserve"> byl </w:t>
      </w:r>
      <w:r w:rsidR="00666C2C">
        <w:rPr>
          <w:rFonts w:asciiTheme="minorHAnsi" w:hAnsiTheme="minorHAnsi" w:cstheme="minorHAnsi"/>
          <w:b/>
        </w:rPr>
        <w:t>včera</w:t>
      </w:r>
      <w:r w:rsidRPr="001A7266">
        <w:rPr>
          <w:rFonts w:asciiTheme="minorHAnsi" w:hAnsiTheme="minorHAnsi" w:cstheme="minorHAnsi"/>
          <w:b/>
        </w:rPr>
        <w:t xml:space="preserve"> </w:t>
      </w:r>
      <w:r w:rsidR="008F24F4" w:rsidRPr="001A7266">
        <w:rPr>
          <w:rFonts w:asciiTheme="minorHAnsi" w:hAnsiTheme="minorHAnsi" w:cstheme="minorHAnsi"/>
          <w:b/>
        </w:rPr>
        <w:t xml:space="preserve">oceněn jako Památka roku </w:t>
      </w:r>
      <w:r w:rsidR="007F04C9">
        <w:rPr>
          <w:rFonts w:asciiTheme="minorHAnsi" w:hAnsiTheme="minorHAnsi" w:cstheme="minorHAnsi"/>
          <w:b/>
        </w:rPr>
        <w:t xml:space="preserve">2024 </w:t>
      </w:r>
      <w:r w:rsidR="008F24F4" w:rsidRPr="001A7266">
        <w:rPr>
          <w:rFonts w:asciiTheme="minorHAnsi" w:hAnsiTheme="minorHAnsi" w:cstheme="minorHAnsi"/>
          <w:b/>
        </w:rPr>
        <w:t>v kategorii „</w:t>
      </w:r>
      <w:r w:rsidR="007F04C9">
        <w:rPr>
          <w:rFonts w:asciiTheme="minorHAnsi" w:hAnsiTheme="minorHAnsi" w:cstheme="minorHAnsi"/>
          <w:b/>
        </w:rPr>
        <w:t>m</w:t>
      </w:r>
      <w:r w:rsidR="008F24F4" w:rsidRPr="001A7266">
        <w:rPr>
          <w:rFonts w:asciiTheme="minorHAnsi" w:hAnsiTheme="minorHAnsi" w:cstheme="minorHAnsi"/>
          <w:b/>
        </w:rPr>
        <w:t>alá obnova“ do</w:t>
      </w:r>
      <w:r w:rsidR="007F04C9">
        <w:rPr>
          <w:rFonts w:asciiTheme="minorHAnsi" w:hAnsiTheme="minorHAnsi" w:cstheme="minorHAnsi"/>
          <w:b/>
        </w:rPr>
        <w:t> </w:t>
      </w:r>
      <w:r w:rsidR="001A7266">
        <w:rPr>
          <w:rFonts w:asciiTheme="minorHAnsi" w:hAnsiTheme="minorHAnsi" w:cstheme="minorHAnsi"/>
          <w:b/>
        </w:rPr>
        <w:t>2 </w:t>
      </w:r>
      <w:r w:rsidR="008F24F4" w:rsidRPr="001A7266">
        <w:rPr>
          <w:rFonts w:asciiTheme="minorHAnsi" w:hAnsiTheme="minorHAnsi" w:cstheme="minorHAnsi"/>
          <w:b/>
        </w:rPr>
        <w:t xml:space="preserve">milionů </w:t>
      </w:r>
      <w:r w:rsidR="001A7266">
        <w:rPr>
          <w:rFonts w:asciiTheme="minorHAnsi" w:hAnsiTheme="minorHAnsi" w:cstheme="minorHAnsi"/>
          <w:b/>
        </w:rPr>
        <w:t>Kč</w:t>
      </w:r>
      <w:r w:rsidR="008F24F4" w:rsidRPr="001A7266">
        <w:rPr>
          <w:rFonts w:asciiTheme="minorHAnsi" w:hAnsiTheme="minorHAnsi" w:cstheme="minorHAnsi"/>
          <w:b/>
        </w:rPr>
        <w:t xml:space="preserve">. </w:t>
      </w:r>
      <w:r w:rsidR="008F24F4" w:rsidRPr="007D3A57">
        <w:rPr>
          <w:rFonts w:asciiTheme="minorHAnsi" w:hAnsiTheme="minorHAnsi" w:cstheme="minorHAnsi"/>
          <w:b/>
        </w:rPr>
        <w:t>Památkově chráněný městský dům</w:t>
      </w:r>
      <w:r w:rsidRPr="001A7266">
        <w:rPr>
          <w:rFonts w:asciiTheme="minorHAnsi" w:hAnsiTheme="minorHAnsi" w:cstheme="minorHAnsi"/>
          <w:b/>
        </w:rPr>
        <w:t xml:space="preserve"> čp. 31 situovaný na náměstí v </w:t>
      </w:r>
      <w:proofErr w:type="spellStart"/>
      <w:r w:rsidRPr="001A7266">
        <w:rPr>
          <w:rFonts w:asciiTheme="minorHAnsi" w:hAnsiTheme="minorHAnsi" w:cstheme="minorHAnsi"/>
          <w:b/>
        </w:rPr>
        <w:t>Příboře</w:t>
      </w:r>
      <w:proofErr w:type="spellEnd"/>
      <w:r w:rsidR="008F24F4" w:rsidRPr="007D3A57">
        <w:rPr>
          <w:rFonts w:asciiTheme="minorHAnsi" w:hAnsiTheme="minorHAnsi" w:cstheme="minorHAnsi"/>
          <w:b/>
        </w:rPr>
        <w:t xml:space="preserve"> </w:t>
      </w:r>
      <w:r w:rsidR="008F24F4" w:rsidRPr="001A7266">
        <w:rPr>
          <w:rFonts w:asciiTheme="minorHAnsi" w:hAnsiTheme="minorHAnsi" w:cstheme="minorHAnsi"/>
          <w:b/>
        </w:rPr>
        <w:t xml:space="preserve">je kompletně </w:t>
      </w:r>
      <w:r w:rsidR="00ED4E5A" w:rsidRPr="001A7266">
        <w:rPr>
          <w:rFonts w:asciiTheme="minorHAnsi" w:hAnsiTheme="minorHAnsi" w:cstheme="minorHAnsi"/>
          <w:b/>
        </w:rPr>
        <w:t>rekonstruován</w:t>
      </w:r>
      <w:r w:rsidR="008F24F4" w:rsidRPr="001A7266">
        <w:rPr>
          <w:rFonts w:asciiTheme="minorHAnsi" w:hAnsiTheme="minorHAnsi" w:cstheme="minorHAnsi"/>
          <w:b/>
        </w:rPr>
        <w:t xml:space="preserve">. Soukromý investor </w:t>
      </w:r>
      <w:r w:rsidR="008F24F4" w:rsidRPr="007D3A57">
        <w:rPr>
          <w:rFonts w:asciiTheme="minorHAnsi" w:hAnsiTheme="minorHAnsi" w:cstheme="minorHAnsi"/>
          <w:b/>
        </w:rPr>
        <w:t xml:space="preserve">se </w:t>
      </w:r>
      <w:r w:rsidR="00ED4E5A" w:rsidRPr="001A7266">
        <w:rPr>
          <w:rFonts w:asciiTheme="minorHAnsi" w:hAnsiTheme="minorHAnsi" w:cstheme="minorHAnsi"/>
          <w:b/>
        </w:rPr>
        <w:t>soustřed</w:t>
      </w:r>
      <w:r w:rsidR="001A7266">
        <w:rPr>
          <w:rFonts w:asciiTheme="minorHAnsi" w:hAnsiTheme="minorHAnsi" w:cstheme="minorHAnsi"/>
          <w:b/>
        </w:rPr>
        <w:t>í</w:t>
      </w:r>
      <w:r w:rsidR="008F24F4" w:rsidRPr="007D3A57">
        <w:rPr>
          <w:rFonts w:asciiTheme="minorHAnsi" w:hAnsiTheme="minorHAnsi" w:cstheme="minorHAnsi"/>
          <w:b/>
        </w:rPr>
        <w:t xml:space="preserve"> na obnovu historických prvků, jako jsou omítky, dlažby, trámové stropy, </w:t>
      </w:r>
      <w:r w:rsidR="00CA34B0">
        <w:rPr>
          <w:rFonts w:asciiTheme="minorHAnsi" w:hAnsiTheme="minorHAnsi" w:cstheme="minorHAnsi"/>
          <w:b/>
        </w:rPr>
        <w:t xml:space="preserve">dřevěné kazetové obložení, </w:t>
      </w:r>
      <w:r w:rsidR="008F24F4" w:rsidRPr="007D3A57">
        <w:rPr>
          <w:rFonts w:asciiTheme="minorHAnsi" w:hAnsiTheme="minorHAnsi" w:cstheme="minorHAnsi"/>
          <w:b/>
        </w:rPr>
        <w:t xml:space="preserve">okenní výplně, kazetové dveře a další architektonické detaily. </w:t>
      </w:r>
      <w:r w:rsidR="000D1320" w:rsidRPr="007948ED">
        <w:rPr>
          <w:rFonts w:asciiTheme="minorHAnsi" w:hAnsiTheme="minorHAnsi" w:cstheme="minorHAnsi"/>
          <w:b/>
        </w:rPr>
        <w:t>Projekt celkové obnovy domu citlivě reflektuje historickou hodnotu objektu</w:t>
      </w:r>
      <w:r w:rsidR="007F04C9">
        <w:rPr>
          <w:rFonts w:asciiTheme="minorHAnsi" w:hAnsiTheme="minorHAnsi" w:cstheme="minorHAnsi"/>
          <w:b/>
        </w:rPr>
        <w:t>, i přes</w:t>
      </w:r>
      <w:r w:rsidR="000D1320" w:rsidRPr="007948ED">
        <w:rPr>
          <w:rFonts w:asciiTheme="minorHAnsi" w:hAnsiTheme="minorHAnsi" w:cstheme="minorHAnsi"/>
          <w:b/>
        </w:rPr>
        <w:t xml:space="preserve"> plánované komerční využití zachov</w:t>
      </w:r>
      <w:r w:rsidR="00184CE0">
        <w:rPr>
          <w:rFonts w:asciiTheme="minorHAnsi" w:hAnsiTheme="minorHAnsi" w:cstheme="minorHAnsi"/>
          <w:b/>
        </w:rPr>
        <w:t>ává</w:t>
      </w:r>
      <w:r w:rsidR="000D1320" w:rsidRPr="007948ED">
        <w:rPr>
          <w:rFonts w:asciiTheme="minorHAnsi" w:hAnsiTheme="minorHAnsi" w:cstheme="minorHAnsi"/>
          <w:b/>
        </w:rPr>
        <w:t xml:space="preserve"> původní podobu se všemi architektonickými prvky a detaily. Pečlivě obnovený interiér přízemí památkově chráněného objektu bude v následujícím roce zpřístupněn veřejnosti jako kavárna či bistro</w:t>
      </w:r>
      <w:r w:rsidR="007948ED" w:rsidRPr="007948ED">
        <w:rPr>
          <w:rFonts w:asciiTheme="minorHAnsi" w:hAnsiTheme="minorHAnsi" w:cstheme="minorHAnsi"/>
          <w:b/>
        </w:rPr>
        <w:t xml:space="preserve"> s původním názvem „U </w:t>
      </w:r>
      <w:proofErr w:type="spellStart"/>
      <w:r w:rsidR="007948ED" w:rsidRPr="007948ED">
        <w:rPr>
          <w:rFonts w:asciiTheme="minorHAnsi" w:hAnsiTheme="minorHAnsi" w:cstheme="minorHAnsi"/>
          <w:b/>
        </w:rPr>
        <w:t>Hajzerů</w:t>
      </w:r>
      <w:proofErr w:type="spellEnd"/>
      <w:r w:rsidR="007948ED" w:rsidRPr="007948ED">
        <w:rPr>
          <w:rFonts w:asciiTheme="minorHAnsi" w:hAnsiTheme="minorHAnsi" w:cstheme="minorHAnsi"/>
          <w:b/>
        </w:rPr>
        <w:t>“.</w:t>
      </w:r>
    </w:p>
    <w:p w14:paraId="2B5C0525" w14:textId="1DF72769" w:rsidR="001A7266" w:rsidRDefault="001A7266" w:rsidP="0018009A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7948ED">
        <w:rPr>
          <w:rFonts w:asciiTheme="minorHAnsi" w:hAnsiTheme="minorHAnsi" w:cstheme="minorHAnsi"/>
        </w:rPr>
        <w:t>„</w:t>
      </w:r>
      <w:r w:rsidR="007948ED" w:rsidRPr="007948ED">
        <w:rPr>
          <w:rFonts w:asciiTheme="minorHAnsi" w:hAnsiTheme="minorHAnsi" w:cstheme="minorHAnsi"/>
        </w:rPr>
        <w:t xml:space="preserve">Nečekaným objevem byla šablonová výmalba s rostlinnými motivy z 19. století ukrytá za dřevěným obložením. Díky </w:t>
      </w:r>
      <w:r w:rsidRPr="007D3A57">
        <w:rPr>
          <w:rFonts w:asciiTheme="minorHAnsi" w:hAnsiTheme="minorHAnsi" w:cstheme="minorHAnsi"/>
        </w:rPr>
        <w:t xml:space="preserve">aktivitě a pochopení vlastníka se malby </w:t>
      </w:r>
      <w:r w:rsidR="007948ED" w:rsidRPr="007948ED">
        <w:rPr>
          <w:rFonts w:asciiTheme="minorHAnsi" w:hAnsiTheme="minorHAnsi" w:cstheme="minorHAnsi"/>
        </w:rPr>
        <w:t xml:space="preserve">dekorující všechny čtyři stěny včetně okenních špalet </w:t>
      </w:r>
      <w:r w:rsidRPr="007D3A57">
        <w:rPr>
          <w:rFonts w:asciiTheme="minorHAnsi" w:hAnsiTheme="minorHAnsi" w:cstheme="minorHAnsi"/>
        </w:rPr>
        <w:t xml:space="preserve">podařilo </w:t>
      </w:r>
      <w:r w:rsidRPr="007948ED">
        <w:rPr>
          <w:rFonts w:asciiTheme="minorHAnsi" w:hAnsiTheme="minorHAnsi" w:cstheme="minorHAnsi"/>
        </w:rPr>
        <w:t xml:space="preserve">nejen </w:t>
      </w:r>
      <w:r w:rsidR="00E6528D" w:rsidRPr="007948ED">
        <w:rPr>
          <w:rFonts w:asciiTheme="minorHAnsi" w:hAnsiTheme="minorHAnsi" w:cstheme="minorHAnsi"/>
        </w:rPr>
        <w:t xml:space="preserve">velmi precizně prozkoumat, ale </w:t>
      </w:r>
      <w:r w:rsidRPr="007948ED">
        <w:rPr>
          <w:rFonts w:asciiTheme="minorHAnsi" w:hAnsiTheme="minorHAnsi" w:cstheme="minorHAnsi"/>
        </w:rPr>
        <w:t>v</w:t>
      </w:r>
      <w:r w:rsidR="00E6528D" w:rsidRPr="007948ED">
        <w:rPr>
          <w:rFonts w:asciiTheme="minorHAnsi" w:hAnsiTheme="minorHAnsi" w:cstheme="minorHAnsi"/>
        </w:rPr>
        <w:t xml:space="preserve"> </w:t>
      </w:r>
      <w:r w:rsidRPr="007D3A57">
        <w:rPr>
          <w:rFonts w:asciiTheme="minorHAnsi" w:hAnsiTheme="minorHAnsi" w:cstheme="minorHAnsi"/>
        </w:rPr>
        <w:t>závěr</w:t>
      </w:r>
      <w:r w:rsidR="00E6528D" w:rsidRPr="007948ED">
        <w:rPr>
          <w:rFonts w:asciiTheme="minorHAnsi" w:hAnsiTheme="minorHAnsi" w:cstheme="minorHAnsi"/>
        </w:rPr>
        <w:t>u</w:t>
      </w:r>
      <w:r w:rsidRPr="007D3A57">
        <w:rPr>
          <w:rFonts w:asciiTheme="minorHAnsi" w:hAnsiTheme="minorHAnsi" w:cstheme="minorHAnsi"/>
        </w:rPr>
        <w:t xml:space="preserve"> </w:t>
      </w:r>
      <w:r w:rsidR="0018009A">
        <w:rPr>
          <w:rFonts w:asciiTheme="minorHAnsi" w:hAnsiTheme="minorHAnsi" w:cstheme="minorHAnsi"/>
        </w:rPr>
        <w:t xml:space="preserve">loňského </w:t>
      </w:r>
      <w:r w:rsidRPr="007D3A57">
        <w:rPr>
          <w:rFonts w:asciiTheme="minorHAnsi" w:hAnsiTheme="minorHAnsi" w:cstheme="minorHAnsi"/>
        </w:rPr>
        <w:t xml:space="preserve">roku </w:t>
      </w:r>
      <w:r w:rsidR="00E6528D" w:rsidRPr="007948ED">
        <w:rPr>
          <w:rFonts w:asciiTheme="minorHAnsi" w:hAnsiTheme="minorHAnsi" w:cstheme="minorHAnsi"/>
        </w:rPr>
        <w:t xml:space="preserve">také </w:t>
      </w:r>
      <w:r w:rsidRPr="007D3A57">
        <w:rPr>
          <w:rFonts w:asciiTheme="minorHAnsi" w:hAnsiTheme="minorHAnsi" w:cstheme="minorHAnsi"/>
        </w:rPr>
        <w:t>restaurovat</w:t>
      </w:r>
      <w:r w:rsidR="000C7315" w:rsidRPr="007948ED">
        <w:rPr>
          <w:rFonts w:asciiTheme="minorHAnsi" w:hAnsiTheme="minorHAnsi" w:cstheme="minorHAnsi"/>
        </w:rPr>
        <w:t xml:space="preserve"> odbornicí Renatou Svobodovou. </w:t>
      </w:r>
      <w:r w:rsidR="000C7315" w:rsidRPr="00817538">
        <w:rPr>
          <w:rFonts w:asciiTheme="minorHAnsi" w:hAnsiTheme="minorHAnsi" w:cstheme="minorHAnsi"/>
        </w:rPr>
        <w:t>Restaurátorka barvy míchala přímo na místě z čistých pigmentů a barevnost vychází z dochovaného originálu</w:t>
      </w:r>
      <w:r w:rsidR="0019751B" w:rsidRPr="00817538">
        <w:rPr>
          <w:rFonts w:asciiTheme="minorHAnsi" w:hAnsiTheme="minorHAnsi" w:cstheme="minorHAnsi"/>
        </w:rPr>
        <w:t>.</w:t>
      </w:r>
      <w:r w:rsidR="00817538" w:rsidRPr="00817538">
        <w:rPr>
          <w:rFonts w:asciiTheme="minorHAnsi" w:hAnsiTheme="minorHAnsi" w:cstheme="minorHAnsi"/>
        </w:rPr>
        <w:t xml:space="preserve"> </w:t>
      </w:r>
      <w:r w:rsidR="0019751B" w:rsidRPr="00817538">
        <w:rPr>
          <w:rFonts w:asciiTheme="minorHAnsi" w:hAnsiTheme="minorHAnsi" w:cstheme="minorHAnsi"/>
        </w:rPr>
        <w:t>Šablony jsou realizovány ve třech vrstvách a tvoří plastický efekt imitující tapety</w:t>
      </w:r>
      <w:r w:rsidR="000C7315" w:rsidRPr="00817538">
        <w:rPr>
          <w:rFonts w:asciiTheme="minorHAnsi" w:hAnsiTheme="minorHAnsi" w:cstheme="minorHAnsi"/>
        </w:rPr>
        <w:t>,</w:t>
      </w:r>
      <w:r w:rsidR="00E6528D" w:rsidRPr="00817538">
        <w:rPr>
          <w:rFonts w:asciiTheme="minorHAnsi" w:hAnsiTheme="minorHAnsi" w:cstheme="minorHAnsi"/>
        </w:rPr>
        <w:t>“</w:t>
      </w:r>
      <w:r w:rsidR="00E6528D" w:rsidRPr="007948ED">
        <w:rPr>
          <w:rFonts w:asciiTheme="minorHAnsi" w:hAnsiTheme="minorHAnsi" w:cstheme="minorHAnsi"/>
        </w:rPr>
        <w:t xml:space="preserve"> říká památkářka Markéta </w:t>
      </w:r>
      <w:proofErr w:type="spellStart"/>
      <w:r w:rsidR="00E6528D" w:rsidRPr="007948ED">
        <w:rPr>
          <w:rFonts w:asciiTheme="minorHAnsi" w:hAnsiTheme="minorHAnsi" w:cstheme="minorHAnsi"/>
        </w:rPr>
        <w:t>Jurašková</w:t>
      </w:r>
      <w:proofErr w:type="spellEnd"/>
      <w:r w:rsidR="00E6528D" w:rsidRPr="007948ED">
        <w:rPr>
          <w:rFonts w:asciiTheme="minorHAnsi" w:hAnsiTheme="minorHAnsi" w:cstheme="minorHAnsi"/>
        </w:rPr>
        <w:t xml:space="preserve">, </w:t>
      </w:r>
      <w:proofErr w:type="spellStart"/>
      <w:r w:rsidR="00E6528D" w:rsidRPr="007948ED">
        <w:rPr>
          <w:rFonts w:asciiTheme="minorHAnsi" w:hAnsiTheme="minorHAnsi" w:cstheme="minorHAnsi"/>
        </w:rPr>
        <w:t>garantka</w:t>
      </w:r>
      <w:proofErr w:type="spellEnd"/>
      <w:r w:rsidR="00E6528D" w:rsidRPr="007948ED">
        <w:rPr>
          <w:rFonts w:asciiTheme="minorHAnsi" w:hAnsiTheme="minorHAnsi" w:cstheme="minorHAnsi"/>
        </w:rPr>
        <w:t xml:space="preserve"> obnovy. „</w:t>
      </w:r>
      <w:r w:rsidR="000C7315" w:rsidRPr="007948ED">
        <w:rPr>
          <w:rFonts w:asciiTheme="minorHAnsi" w:hAnsiTheme="minorHAnsi" w:cstheme="minorHAnsi"/>
        </w:rPr>
        <w:t xml:space="preserve">Objevený dřevěný trámový strop získá také původní podobu. </w:t>
      </w:r>
      <w:r w:rsidR="00935E16" w:rsidRPr="007948ED">
        <w:rPr>
          <w:rFonts w:asciiTheme="minorHAnsi" w:hAnsiTheme="minorHAnsi" w:cstheme="minorHAnsi"/>
        </w:rPr>
        <w:t>Na základě</w:t>
      </w:r>
      <w:r w:rsidR="000C7315" w:rsidRPr="007948ED">
        <w:rPr>
          <w:rFonts w:asciiTheme="minorHAnsi" w:hAnsiTheme="minorHAnsi" w:cstheme="minorHAnsi"/>
        </w:rPr>
        <w:t xml:space="preserve"> dendrochronologi</w:t>
      </w:r>
      <w:r w:rsidR="0072364B">
        <w:rPr>
          <w:rFonts w:asciiTheme="minorHAnsi" w:hAnsiTheme="minorHAnsi" w:cstheme="minorHAnsi"/>
        </w:rPr>
        <w:t>e</w:t>
      </w:r>
      <w:r w:rsidR="00935E16" w:rsidRPr="007948ED">
        <w:rPr>
          <w:rFonts w:asciiTheme="minorHAnsi" w:hAnsiTheme="minorHAnsi" w:cstheme="minorHAnsi"/>
        </w:rPr>
        <w:t xml:space="preserve"> </w:t>
      </w:r>
      <w:r w:rsidR="000C7315" w:rsidRPr="007948ED">
        <w:rPr>
          <w:rFonts w:asciiTheme="minorHAnsi" w:hAnsiTheme="minorHAnsi" w:cstheme="minorHAnsi"/>
        </w:rPr>
        <w:t>jsou nejstarší trámy použité v</w:t>
      </w:r>
      <w:r w:rsidR="00935E16" w:rsidRPr="007948ED">
        <w:rPr>
          <w:rFonts w:asciiTheme="minorHAnsi" w:hAnsiTheme="minorHAnsi" w:cstheme="minorHAnsi"/>
        </w:rPr>
        <w:t>e stropní</w:t>
      </w:r>
      <w:r w:rsidR="000C7315" w:rsidRPr="007948ED">
        <w:rPr>
          <w:rFonts w:asciiTheme="minorHAnsi" w:hAnsiTheme="minorHAnsi" w:cstheme="minorHAnsi"/>
        </w:rPr>
        <w:t xml:space="preserve"> konstrukci </w:t>
      </w:r>
      <w:r w:rsidR="0072364B">
        <w:rPr>
          <w:rFonts w:asciiTheme="minorHAnsi" w:hAnsiTheme="minorHAnsi" w:cstheme="minorHAnsi"/>
        </w:rPr>
        <w:t xml:space="preserve">datovány na období </w:t>
      </w:r>
      <w:r w:rsidR="00347A73">
        <w:rPr>
          <w:rFonts w:asciiTheme="minorHAnsi" w:hAnsiTheme="minorHAnsi" w:cstheme="minorHAnsi"/>
        </w:rPr>
        <w:t>po roce</w:t>
      </w:r>
      <w:r w:rsidR="000C7315" w:rsidRPr="007948ED">
        <w:rPr>
          <w:rFonts w:asciiTheme="minorHAnsi" w:hAnsiTheme="minorHAnsi" w:cstheme="minorHAnsi"/>
        </w:rPr>
        <w:t xml:space="preserve"> 1575</w:t>
      </w:r>
      <w:r w:rsidR="00935E16" w:rsidRPr="007948ED">
        <w:rPr>
          <w:rFonts w:asciiTheme="minorHAnsi" w:hAnsiTheme="minorHAnsi" w:cstheme="minorHAnsi"/>
        </w:rPr>
        <w:t xml:space="preserve">. V přízemí </w:t>
      </w:r>
      <w:r w:rsidR="00935E16" w:rsidRPr="0072364B">
        <w:rPr>
          <w:rFonts w:asciiTheme="minorHAnsi" w:hAnsiTheme="minorHAnsi" w:cstheme="minorHAnsi"/>
        </w:rPr>
        <w:t xml:space="preserve">domu byla odstraněna nevhodná betonová dlažba, nahradila </w:t>
      </w:r>
      <w:r w:rsidR="0018009A" w:rsidRPr="0072364B">
        <w:rPr>
          <w:rFonts w:asciiTheme="minorHAnsi" w:hAnsiTheme="minorHAnsi" w:cstheme="minorHAnsi"/>
        </w:rPr>
        <w:t>ji</w:t>
      </w:r>
      <w:r w:rsidR="00935E16" w:rsidRPr="0072364B">
        <w:rPr>
          <w:rFonts w:asciiTheme="minorHAnsi" w:hAnsiTheme="minorHAnsi" w:cstheme="minorHAnsi"/>
        </w:rPr>
        <w:t xml:space="preserve"> tradiční dlažb</w:t>
      </w:r>
      <w:r w:rsidR="0018009A" w:rsidRPr="0072364B">
        <w:rPr>
          <w:rFonts w:asciiTheme="minorHAnsi" w:hAnsiTheme="minorHAnsi" w:cstheme="minorHAnsi"/>
        </w:rPr>
        <w:t>a</w:t>
      </w:r>
      <w:r w:rsidR="00935E16" w:rsidRPr="0072364B">
        <w:rPr>
          <w:rFonts w:asciiTheme="minorHAnsi" w:hAnsiTheme="minorHAnsi" w:cstheme="minorHAnsi"/>
        </w:rPr>
        <w:t xml:space="preserve"> ze dřeva a kamenných valounků, které se zde našly a jsou pro město Příbor typické</w:t>
      </w:r>
      <w:r w:rsidR="0072364B" w:rsidRPr="0072364B">
        <w:rPr>
          <w:rFonts w:asciiTheme="minorHAnsi" w:hAnsiTheme="minorHAnsi" w:cstheme="minorHAnsi"/>
        </w:rPr>
        <w:t>. Obnovený interiér představuje jedinečný příklad výzdoby městského domu a</w:t>
      </w:r>
      <w:r w:rsidR="006D4C96">
        <w:rPr>
          <w:rFonts w:asciiTheme="minorHAnsi" w:hAnsiTheme="minorHAnsi" w:cstheme="minorHAnsi"/>
        </w:rPr>
        <w:t> </w:t>
      </w:r>
      <w:r w:rsidR="0072364B" w:rsidRPr="0072364B">
        <w:rPr>
          <w:rFonts w:asciiTheme="minorHAnsi" w:hAnsiTheme="minorHAnsi" w:cstheme="minorHAnsi"/>
        </w:rPr>
        <w:t>estetické cítění měšťanské elity malého města koncem 19. století</w:t>
      </w:r>
      <w:r w:rsidR="00935E16" w:rsidRPr="0072364B">
        <w:rPr>
          <w:rFonts w:asciiTheme="minorHAnsi" w:hAnsiTheme="minorHAnsi" w:cstheme="minorHAnsi"/>
        </w:rPr>
        <w:t>,</w:t>
      </w:r>
      <w:r w:rsidR="00E6528D" w:rsidRPr="0072364B">
        <w:rPr>
          <w:rFonts w:asciiTheme="minorHAnsi" w:hAnsiTheme="minorHAnsi" w:cstheme="minorHAnsi"/>
        </w:rPr>
        <w:t>“ pokračuje</w:t>
      </w:r>
      <w:r w:rsidR="00E6528D" w:rsidRPr="007948ED">
        <w:rPr>
          <w:rFonts w:asciiTheme="minorHAnsi" w:hAnsiTheme="minorHAnsi" w:cstheme="minorHAnsi"/>
        </w:rPr>
        <w:t xml:space="preserve"> Markéta </w:t>
      </w:r>
      <w:proofErr w:type="spellStart"/>
      <w:r w:rsidR="00E6528D" w:rsidRPr="007948ED">
        <w:rPr>
          <w:rFonts w:asciiTheme="minorHAnsi" w:hAnsiTheme="minorHAnsi" w:cstheme="minorHAnsi"/>
        </w:rPr>
        <w:t>Jurašková</w:t>
      </w:r>
      <w:proofErr w:type="spellEnd"/>
      <w:r w:rsidR="00E6528D" w:rsidRPr="007948ED">
        <w:rPr>
          <w:rFonts w:asciiTheme="minorHAnsi" w:hAnsiTheme="minorHAnsi" w:cstheme="minorHAnsi"/>
        </w:rPr>
        <w:t>.</w:t>
      </w:r>
    </w:p>
    <w:p w14:paraId="25F88395" w14:textId="08B89731" w:rsidR="009636CA" w:rsidRDefault="009636CA" w:rsidP="009636CA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2092E2" wp14:editId="18BEFA85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3009900" cy="22574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A57" w:rsidRPr="0018009A">
        <w:rPr>
          <w:rFonts w:asciiTheme="minorHAnsi" w:hAnsiTheme="minorHAnsi" w:cstheme="minorHAnsi"/>
        </w:rPr>
        <w:t>Do soutěže Památka roku 2024 se přihlásilo celkem 58 objektů</w:t>
      </w:r>
      <w:r w:rsidR="007948ED" w:rsidRPr="0018009A">
        <w:rPr>
          <w:rFonts w:asciiTheme="minorHAnsi" w:hAnsiTheme="minorHAnsi" w:cstheme="minorHAnsi"/>
        </w:rPr>
        <w:t xml:space="preserve">, z toho </w:t>
      </w:r>
      <w:r w:rsidR="007D3A57" w:rsidRPr="0018009A">
        <w:rPr>
          <w:rFonts w:asciiTheme="minorHAnsi" w:hAnsiTheme="minorHAnsi" w:cstheme="minorHAnsi"/>
        </w:rPr>
        <w:t>32 objektů v kategorii "</w:t>
      </w:r>
      <w:r w:rsidR="007F04C9">
        <w:rPr>
          <w:rFonts w:asciiTheme="minorHAnsi" w:hAnsiTheme="minorHAnsi" w:cstheme="minorHAnsi"/>
        </w:rPr>
        <w:t>m</w:t>
      </w:r>
      <w:r w:rsidR="007D3A57" w:rsidRPr="0018009A">
        <w:rPr>
          <w:rFonts w:asciiTheme="minorHAnsi" w:hAnsiTheme="minorHAnsi" w:cstheme="minorHAnsi"/>
        </w:rPr>
        <w:t>alá</w:t>
      </w:r>
      <w:r w:rsidR="0018009A" w:rsidRPr="0018009A">
        <w:rPr>
          <w:rFonts w:asciiTheme="minorHAnsi" w:hAnsiTheme="minorHAnsi" w:cstheme="minorHAnsi"/>
        </w:rPr>
        <w:t xml:space="preserve"> obnova</w:t>
      </w:r>
      <w:r w:rsidR="007D3A57" w:rsidRPr="0018009A">
        <w:rPr>
          <w:rFonts w:asciiTheme="minorHAnsi" w:hAnsiTheme="minorHAnsi" w:cstheme="minorHAnsi"/>
        </w:rPr>
        <w:t>"</w:t>
      </w:r>
      <w:r w:rsidR="008F24F4" w:rsidRPr="0018009A">
        <w:rPr>
          <w:rFonts w:asciiTheme="minorHAnsi" w:hAnsiTheme="minorHAnsi" w:cstheme="minorHAnsi"/>
        </w:rPr>
        <w:t xml:space="preserve">. Ocenění </w:t>
      </w:r>
      <w:r w:rsidR="00645509" w:rsidRPr="0018009A">
        <w:rPr>
          <w:rFonts w:asciiTheme="minorHAnsi" w:hAnsiTheme="minorHAnsi" w:cstheme="minorHAnsi"/>
        </w:rPr>
        <w:t xml:space="preserve">organizuje Sdružení historických </w:t>
      </w:r>
      <w:r w:rsidR="00ED4E5A" w:rsidRPr="0018009A">
        <w:rPr>
          <w:rFonts w:asciiTheme="minorHAnsi" w:hAnsiTheme="minorHAnsi" w:cstheme="minorHAnsi"/>
        </w:rPr>
        <w:t>sídel Čech, Moravy a Slezska</w:t>
      </w:r>
      <w:r w:rsidR="0018009A" w:rsidRPr="0018009A">
        <w:rPr>
          <w:rFonts w:asciiTheme="minorHAnsi" w:hAnsiTheme="minorHAnsi" w:cstheme="minorHAnsi"/>
        </w:rPr>
        <w:t xml:space="preserve">. </w:t>
      </w:r>
      <w:r w:rsidR="00ED4E5A" w:rsidRPr="0018009A">
        <w:rPr>
          <w:rFonts w:asciiTheme="minorHAnsi" w:hAnsiTheme="minorHAnsi" w:cstheme="minorHAnsi"/>
        </w:rPr>
        <w:t xml:space="preserve">v letošním roce </w:t>
      </w:r>
      <w:r w:rsidR="0018009A" w:rsidRPr="0018009A">
        <w:rPr>
          <w:rFonts w:asciiTheme="minorHAnsi" w:hAnsiTheme="minorHAnsi" w:cstheme="minorHAnsi"/>
        </w:rPr>
        <w:t>se vyhlášení uskutečnilo</w:t>
      </w:r>
      <w:r w:rsidR="008F24F4" w:rsidRPr="0018009A">
        <w:rPr>
          <w:rFonts w:asciiTheme="minorHAnsi" w:hAnsiTheme="minorHAnsi" w:cstheme="minorHAnsi"/>
        </w:rPr>
        <w:t xml:space="preserve"> v Hradci Králové</w:t>
      </w:r>
      <w:r w:rsidR="00ED4E5A" w:rsidRPr="0018009A">
        <w:rPr>
          <w:rFonts w:asciiTheme="minorHAnsi" w:hAnsiTheme="minorHAnsi" w:cstheme="minorHAnsi"/>
        </w:rPr>
        <w:t xml:space="preserve">. </w:t>
      </w:r>
      <w:r w:rsidR="00645509" w:rsidRPr="0018009A">
        <w:rPr>
          <w:rFonts w:asciiTheme="minorHAnsi" w:hAnsiTheme="minorHAnsi" w:cstheme="minorHAnsi"/>
        </w:rPr>
        <w:t>Cena se uděluje za nejlepší projekt a realizaci obnovy movitých i nemovitých věcí, které mají významné památkové, architektonické nebo urbanistické hodnoty a jsou nositeli specifického charakteru prostředí</w:t>
      </w:r>
      <w:r w:rsidR="0018009A" w:rsidRPr="0018009A">
        <w:rPr>
          <w:rFonts w:asciiTheme="minorHAnsi" w:hAnsiTheme="minorHAnsi" w:cstheme="minorHAnsi"/>
        </w:rPr>
        <w:t>.</w:t>
      </w:r>
    </w:p>
    <w:p w14:paraId="4060B685" w14:textId="17AD30F8" w:rsidR="00D571CF" w:rsidRPr="009636CA" w:rsidRDefault="00CF3C5E" w:rsidP="009636CA">
      <w:pPr>
        <w:spacing w:before="100" w:beforeAutospacing="1" w:after="100" w:afterAutospacing="1"/>
        <w:jc w:val="both"/>
        <w:rPr>
          <w:rStyle w:val="object"/>
          <w:rFonts w:asciiTheme="minorHAnsi" w:hAnsiTheme="minorHAnsi" w:cstheme="minorHAnsi"/>
          <w:i/>
          <w:sz w:val="20"/>
          <w:szCs w:val="20"/>
        </w:rPr>
      </w:pPr>
      <w:r w:rsidRPr="009636CA">
        <w:rPr>
          <w:rFonts w:asciiTheme="minorHAnsi" w:hAnsiTheme="minorHAnsi" w:cstheme="minorHAnsi"/>
          <w:i/>
          <w:sz w:val="20"/>
          <w:szCs w:val="20"/>
        </w:rPr>
        <w:t>Kontakty a informace:</w:t>
      </w:r>
      <w:r w:rsidR="009636CA" w:rsidRPr="009636C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9636CA">
        <w:rPr>
          <w:rFonts w:asciiTheme="minorHAnsi" w:hAnsiTheme="minorHAnsi" w:cstheme="minorHAnsi"/>
          <w:sz w:val="20"/>
          <w:szCs w:val="20"/>
        </w:rPr>
        <w:t xml:space="preserve">Mgr. Petra Batková, pracovnice vztahů k veřejnosti NPÚ, ÚOP v Ostravě, </w:t>
      </w:r>
      <w:r w:rsidR="00D97E6F" w:rsidRPr="009636CA">
        <w:rPr>
          <w:rFonts w:asciiTheme="minorHAnsi" w:hAnsiTheme="minorHAnsi" w:cstheme="minorHAnsi"/>
          <w:sz w:val="20"/>
          <w:szCs w:val="20"/>
        </w:rPr>
        <w:t>+420</w:t>
      </w:r>
      <w:r w:rsidR="00C66485">
        <w:rPr>
          <w:rFonts w:asciiTheme="minorHAnsi" w:hAnsiTheme="minorHAnsi" w:cstheme="minorHAnsi"/>
          <w:sz w:val="20"/>
          <w:szCs w:val="20"/>
        </w:rPr>
        <w:t> </w:t>
      </w:r>
      <w:r w:rsidR="00D97E6F" w:rsidRPr="009636CA">
        <w:rPr>
          <w:rFonts w:asciiTheme="minorHAnsi" w:hAnsiTheme="minorHAnsi" w:cstheme="minorHAnsi"/>
          <w:sz w:val="20"/>
          <w:szCs w:val="20"/>
        </w:rPr>
        <w:t>724 474 537,</w:t>
      </w:r>
      <w:r w:rsidR="009636CA" w:rsidRPr="009636CA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="009636CA" w:rsidRPr="009636CA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batkova.petra@npu.cz</w:t>
        </w:r>
      </w:hyperlink>
      <w:r w:rsidR="009636CA" w:rsidRPr="009636CA">
        <w:rPr>
          <w:rStyle w:val="Hypertextovodkaz"/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D571CF" w:rsidRPr="009636CA">
        <w:rPr>
          <w:rStyle w:val="object"/>
          <w:rFonts w:asciiTheme="minorHAnsi" w:hAnsiTheme="minorHAnsi" w:cstheme="minorHAnsi"/>
          <w:sz w:val="20"/>
          <w:szCs w:val="20"/>
        </w:rPr>
        <w:fldChar w:fldCharType="begin"/>
      </w:r>
      <w:r w:rsidR="00D571CF" w:rsidRPr="009636CA">
        <w:rPr>
          <w:rStyle w:val="object"/>
          <w:rFonts w:asciiTheme="minorHAnsi" w:hAnsiTheme="minorHAnsi" w:cstheme="minorHAnsi"/>
          <w:sz w:val="20"/>
          <w:szCs w:val="20"/>
        </w:rPr>
        <w:instrText xml:space="preserve"> HYPERLINK "http://</w:instrText>
      </w:r>
    </w:p>
    <w:p w14:paraId="5946D419" w14:textId="08D53F81" w:rsidR="00D571CF" w:rsidRPr="009636CA" w:rsidRDefault="00D571CF" w:rsidP="009636CA">
      <w:pPr>
        <w:spacing w:before="100" w:beforeAutospacing="1" w:after="100" w:afterAutospacing="1"/>
        <w:jc w:val="both"/>
        <w:rPr>
          <w:rStyle w:val="object"/>
          <w:rFonts w:asciiTheme="minorHAnsi" w:hAnsiTheme="minorHAnsi" w:cstheme="minorHAnsi"/>
          <w:sz w:val="20"/>
          <w:szCs w:val="20"/>
        </w:rPr>
      </w:pPr>
      <w:r w:rsidRPr="009636CA">
        <w:rPr>
          <w:rStyle w:val="object"/>
          <w:rFonts w:asciiTheme="minorHAnsi" w:hAnsiTheme="minorHAnsi" w:cstheme="minorHAnsi"/>
          <w:sz w:val="20"/>
          <w:szCs w:val="20"/>
        </w:rPr>
        <w:instrText xml:space="preserve">facebook.com/pamatkariostrava" </w:instrText>
      </w:r>
      <w:r w:rsidRPr="009636CA">
        <w:rPr>
          <w:rStyle w:val="object"/>
          <w:rFonts w:asciiTheme="minorHAnsi" w:hAnsiTheme="minorHAnsi" w:cstheme="minorHAnsi"/>
          <w:sz w:val="20"/>
          <w:szCs w:val="20"/>
        </w:rPr>
        <w:fldChar w:fldCharType="separate"/>
      </w:r>
      <w:proofErr w:type="spellStart"/>
      <w:proofErr w:type="gramStart"/>
      <w:r w:rsidRPr="009636CA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f</w:t>
      </w:r>
      <w:r w:rsidR="009636CA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b</w:t>
      </w:r>
      <w:r w:rsidR="00C66485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:</w:t>
      </w:r>
      <w:r w:rsidR="0018009A" w:rsidRPr="009636CA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Národní</w:t>
      </w:r>
      <w:proofErr w:type="spellEnd"/>
      <w:proofErr w:type="gramEnd"/>
      <w:r w:rsidR="0018009A" w:rsidRPr="009636CA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 památkový ústavO</w:t>
      </w:r>
      <w:r w:rsidRPr="009636CA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strava</w:t>
      </w:r>
      <w:r w:rsidRPr="009636CA">
        <w:rPr>
          <w:rStyle w:val="object"/>
          <w:rFonts w:asciiTheme="minorHAnsi" w:hAnsiTheme="minorHAnsi" w:cstheme="minorHAnsi"/>
          <w:sz w:val="20"/>
          <w:szCs w:val="20"/>
        </w:rPr>
        <w:fldChar w:fldCharType="end"/>
      </w:r>
      <w:r w:rsidR="009636CA" w:rsidRPr="009636CA">
        <w:rPr>
          <w:rStyle w:val="object"/>
          <w:rFonts w:asciiTheme="minorHAnsi" w:hAnsiTheme="minorHAnsi" w:cstheme="minorHAnsi"/>
          <w:sz w:val="20"/>
          <w:szCs w:val="20"/>
        </w:rPr>
        <w:t>,</w:t>
      </w:r>
      <w:hyperlink r:id="rId10" w:history="1">
        <w:r w:rsidR="004855D7" w:rsidRPr="00C66485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www.npu.cz/cs/uop-ostrava</w:t>
        </w:r>
      </w:hyperlink>
    </w:p>
    <w:sectPr w:rsidR="00D571CF" w:rsidRPr="009636CA" w:rsidSect="00192E64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BB0C6" w14:textId="77777777" w:rsidR="008977D9" w:rsidRDefault="008977D9" w:rsidP="00507F56">
      <w:r>
        <w:separator/>
      </w:r>
    </w:p>
  </w:endnote>
  <w:endnote w:type="continuationSeparator" w:id="0">
    <w:p w14:paraId="55DD6651" w14:textId="77777777" w:rsidR="008977D9" w:rsidRDefault="008977D9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1102C" w14:textId="77777777" w:rsidR="00E20199" w:rsidRPr="00366AA6" w:rsidRDefault="00E20199" w:rsidP="00192E64">
    <w:pPr>
      <w:pStyle w:val="Zpat"/>
      <w:rPr>
        <w:szCs w:val="16"/>
      </w:rPr>
    </w:pPr>
  </w:p>
  <w:p w14:paraId="7316615E" w14:textId="77777777"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48932" w14:textId="77777777" w:rsidR="00E20199" w:rsidRDefault="00E20199" w:rsidP="00192E64">
    <w:pPr>
      <w:pStyle w:val="Zpat"/>
      <w:rPr>
        <w:szCs w:val="16"/>
      </w:rPr>
    </w:pPr>
  </w:p>
  <w:p w14:paraId="25303129" w14:textId="77777777"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BFBB0" w14:textId="77777777" w:rsidR="008977D9" w:rsidRDefault="008977D9" w:rsidP="00507F56">
      <w:r>
        <w:separator/>
      </w:r>
    </w:p>
  </w:footnote>
  <w:footnote w:type="continuationSeparator" w:id="0">
    <w:p w14:paraId="03F5F295" w14:textId="77777777" w:rsidR="008977D9" w:rsidRDefault="008977D9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02696" w14:textId="77777777"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9DB2B" wp14:editId="6EC71A56">
          <wp:simplePos x="0" y="0"/>
          <wp:positionH relativeFrom="margin">
            <wp:posOffset>3321050</wp:posOffset>
          </wp:positionH>
          <wp:positionV relativeFrom="paragraph">
            <wp:posOffset>622300</wp:posOffset>
          </wp:positionV>
          <wp:extent cx="2112645" cy="787400"/>
          <wp:effectExtent l="0" t="0" r="190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D9D"/>
    <w:rsid w:val="0000374F"/>
    <w:rsid w:val="00003996"/>
    <w:rsid w:val="00007DC3"/>
    <w:rsid w:val="00014CBB"/>
    <w:rsid w:val="00030827"/>
    <w:rsid w:val="000358DB"/>
    <w:rsid w:val="00061229"/>
    <w:rsid w:val="00061DA2"/>
    <w:rsid w:val="00066303"/>
    <w:rsid w:val="000711E7"/>
    <w:rsid w:val="00072671"/>
    <w:rsid w:val="00076204"/>
    <w:rsid w:val="00091517"/>
    <w:rsid w:val="000A3616"/>
    <w:rsid w:val="000B4588"/>
    <w:rsid w:val="000B6005"/>
    <w:rsid w:val="000B7066"/>
    <w:rsid w:val="000C3C03"/>
    <w:rsid w:val="000C5216"/>
    <w:rsid w:val="000C7315"/>
    <w:rsid w:val="000D06A8"/>
    <w:rsid w:val="000D0D4A"/>
    <w:rsid w:val="000D1320"/>
    <w:rsid w:val="000D19D8"/>
    <w:rsid w:val="000D1E9A"/>
    <w:rsid w:val="000D5CDE"/>
    <w:rsid w:val="000D6763"/>
    <w:rsid w:val="000E2367"/>
    <w:rsid w:val="000E7ADE"/>
    <w:rsid w:val="000F08F5"/>
    <w:rsid w:val="000F1333"/>
    <w:rsid w:val="000F6A31"/>
    <w:rsid w:val="00103243"/>
    <w:rsid w:val="00106809"/>
    <w:rsid w:val="0014436B"/>
    <w:rsid w:val="00144558"/>
    <w:rsid w:val="00151AFD"/>
    <w:rsid w:val="001541DF"/>
    <w:rsid w:val="00154605"/>
    <w:rsid w:val="0016140C"/>
    <w:rsid w:val="00161D61"/>
    <w:rsid w:val="0018009A"/>
    <w:rsid w:val="00180896"/>
    <w:rsid w:val="00184CE0"/>
    <w:rsid w:val="0018516C"/>
    <w:rsid w:val="00192E64"/>
    <w:rsid w:val="0019751B"/>
    <w:rsid w:val="001A4297"/>
    <w:rsid w:val="001A4D8E"/>
    <w:rsid w:val="001A7266"/>
    <w:rsid w:val="001B414D"/>
    <w:rsid w:val="001C24A9"/>
    <w:rsid w:val="001C5A5F"/>
    <w:rsid w:val="001D1BCB"/>
    <w:rsid w:val="001E6109"/>
    <w:rsid w:val="001E6483"/>
    <w:rsid w:val="001F0FD5"/>
    <w:rsid w:val="001F6FB2"/>
    <w:rsid w:val="00205EAD"/>
    <w:rsid w:val="00211357"/>
    <w:rsid w:val="00214ABC"/>
    <w:rsid w:val="00215A43"/>
    <w:rsid w:val="002211A7"/>
    <w:rsid w:val="002224BE"/>
    <w:rsid w:val="002226C4"/>
    <w:rsid w:val="002230E2"/>
    <w:rsid w:val="00223C50"/>
    <w:rsid w:val="002341D0"/>
    <w:rsid w:val="002351B5"/>
    <w:rsid w:val="00236D4A"/>
    <w:rsid w:val="0024710F"/>
    <w:rsid w:val="0025261E"/>
    <w:rsid w:val="00255AFE"/>
    <w:rsid w:val="002575B0"/>
    <w:rsid w:val="002630DA"/>
    <w:rsid w:val="00271B28"/>
    <w:rsid w:val="0027245A"/>
    <w:rsid w:val="00297384"/>
    <w:rsid w:val="002A1D01"/>
    <w:rsid w:val="002A4F50"/>
    <w:rsid w:val="002A545D"/>
    <w:rsid w:val="002B1EF4"/>
    <w:rsid w:val="002C4A38"/>
    <w:rsid w:val="002C4A53"/>
    <w:rsid w:val="002C4F17"/>
    <w:rsid w:val="002C66A6"/>
    <w:rsid w:val="002D331C"/>
    <w:rsid w:val="002E03E9"/>
    <w:rsid w:val="002E159D"/>
    <w:rsid w:val="002E2BA5"/>
    <w:rsid w:val="002E2EEF"/>
    <w:rsid w:val="002E426D"/>
    <w:rsid w:val="002E5824"/>
    <w:rsid w:val="002E76B7"/>
    <w:rsid w:val="002F5459"/>
    <w:rsid w:val="00323DE4"/>
    <w:rsid w:val="00330E25"/>
    <w:rsid w:val="003372CD"/>
    <w:rsid w:val="00342005"/>
    <w:rsid w:val="00347A73"/>
    <w:rsid w:val="003606E1"/>
    <w:rsid w:val="00362A69"/>
    <w:rsid w:val="00362B71"/>
    <w:rsid w:val="00367AE3"/>
    <w:rsid w:val="00375478"/>
    <w:rsid w:val="0037738C"/>
    <w:rsid w:val="003774E4"/>
    <w:rsid w:val="003800F3"/>
    <w:rsid w:val="0038133B"/>
    <w:rsid w:val="00387FA5"/>
    <w:rsid w:val="00387FC5"/>
    <w:rsid w:val="00391014"/>
    <w:rsid w:val="00395379"/>
    <w:rsid w:val="0039670B"/>
    <w:rsid w:val="00397161"/>
    <w:rsid w:val="003A018D"/>
    <w:rsid w:val="003A1E91"/>
    <w:rsid w:val="003A204D"/>
    <w:rsid w:val="003A3B7A"/>
    <w:rsid w:val="003A6AD7"/>
    <w:rsid w:val="003B25F1"/>
    <w:rsid w:val="003B5EBC"/>
    <w:rsid w:val="003C2E8D"/>
    <w:rsid w:val="003C724B"/>
    <w:rsid w:val="003D24DE"/>
    <w:rsid w:val="003D260C"/>
    <w:rsid w:val="003D26CC"/>
    <w:rsid w:val="003D4FEC"/>
    <w:rsid w:val="003D5615"/>
    <w:rsid w:val="003D65D0"/>
    <w:rsid w:val="003E1B6F"/>
    <w:rsid w:val="003F325F"/>
    <w:rsid w:val="003F7EF5"/>
    <w:rsid w:val="0040732F"/>
    <w:rsid w:val="004101F5"/>
    <w:rsid w:val="00410909"/>
    <w:rsid w:val="00411299"/>
    <w:rsid w:val="00424534"/>
    <w:rsid w:val="004251F3"/>
    <w:rsid w:val="00426A27"/>
    <w:rsid w:val="00426AC2"/>
    <w:rsid w:val="00427082"/>
    <w:rsid w:val="0043033F"/>
    <w:rsid w:val="004365CC"/>
    <w:rsid w:val="0044689F"/>
    <w:rsid w:val="0044785B"/>
    <w:rsid w:val="004657D7"/>
    <w:rsid w:val="00471085"/>
    <w:rsid w:val="004733A7"/>
    <w:rsid w:val="00473C74"/>
    <w:rsid w:val="004773C1"/>
    <w:rsid w:val="00483898"/>
    <w:rsid w:val="004855D7"/>
    <w:rsid w:val="0048666D"/>
    <w:rsid w:val="00486DF3"/>
    <w:rsid w:val="00491E07"/>
    <w:rsid w:val="004928D5"/>
    <w:rsid w:val="0049486A"/>
    <w:rsid w:val="00497BCF"/>
    <w:rsid w:val="004A0C1F"/>
    <w:rsid w:val="004B2A23"/>
    <w:rsid w:val="004B5997"/>
    <w:rsid w:val="004B5BF2"/>
    <w:rsid w:val="004C0EA9"/>
    <w:rsid w:val="004C7F1A"/>
    <w:rsid w:val="004D233C"/>
    <w:rsid w:val="004D3831"/>
    <w:rsid w:val="004D53C8"/>
    <w:rsid w:val="004E118C"/>
    <w:rsid w:val="004E43B5"/>
    <w:rsid w:val="004E5325"/>
    <w:rsid w:val="004F0322"/>
    <w:rsid w:val="004F6C1A"/>
    <w:rsid w:val="004F6FE1"/>
    <w:rsid w:val="004F7EE4"/>
    <w:rsid w:val="00500271"/>
    <w:rsid w:val="0050704B"/>
    <w:rsid w:val="00507F56"/>
    <w:rsid w:val="00520737"/>
    <w:rsid w:val="00527879"/>
    <w:rsid w:val="00543744"/>
    <w:rsid w:val="00545C91"/>
    <w:rsid w:val="00552D1B"/>
    <w:rsid w:val="005540E7"/>
    <w:rsid w:val="005543DF"/>
    <w:rsid w:val="00567426"/>
    <w:rsid w:val="00573A10"/>
    <w:rsid w:val="00582290"/>
    <w:rsid w:val="00583776"/>
    <w:rsid w:val="00586F0C"/>
    <w:rsid w:val="00587CB2"/>
    <w:rsid w:val="00591D7A"/>
    <w:rsid w:val="00592F3F"/>
    <w:rsid w:val="005A089A"/>
    <w:rsid w:val="005A197F"/>
    <w:rsid w:val="005B5CF2"/>
    <w:rsid w:val="005B661F"/>
    <w:rsid w:val="005C25B1"/>
    <w:rsid w:val="005C2D4C"/>
    <w:rsid w:val="005C75D0"/>
    <w:rsid w:val="005E3EFC"/>
    <w:rsid w:val="005E555F"/>
    <w:rsid w:val="006033C5"/>
    <w:rsid w:val="00604D5A"/>
    <w:rsid w:val="00612204"/>
    <w:rsid w:val="00620DEE"/>
    <w:rsid w:val="00623AD5"/>
    <w:rsid w:val="00625705"/>
    <w:rsid w:val="006318FE"/>
    <w:rsid w:val="0063403D"/>
    <w:rsid w:val="00645509"/>
    <w:rsid w:val="006476F3"/>
    <w:rsid w:val="00647D1E"/>
    <w:rsid w:val="00654A37"/>
    <w:rsid w:val="00656363"/>
    <w:rsid w:val="0065701B"/>
    <w:rsid w:val="00660430"/>
    <w:rsid w:val="006650BF"/>
    <w:rsid w:val="00666C2C"/>
    <w:rsid w:val="00670402"/>
    <w:rsid w:val="00672306"/>
    <w:rsid w:val="00674B92"/>
    <w:rsid w:val="0067612F"/>
    <w:rsid w:val="00683C63"/>
    <w:rsid w:val="0068451B"/>
    <w:rsid w:val="00684EE4"/>
    <w:rsid w:val="0068654D"/>
    <w:rsid w:val="006A12C4"/>
    <w:rsid w:val="006A4554"/>
    <w:rsid w:val="006B4D01"/>
    <w:rsid w:val="006C0187"/>
    <w:rsid w:val="006C231B"/>
    <w:rsid w:val="006C36FD"/>
    <w:rsid w:val="006C4B8A"/>
    <w:rsid w:val="006C4FE4"/>
    <w:rsid w:val="006C5E90"/>
    <w:rsid w:val="006D19CF"/>
    <w:rsid w:val="006D4885"/>
    <w:rsid w:val="006D4912"/>
    <w:rsid w:val="006D4C96"/>
    <w:rsid w:val="006E151B"/>
    <w:rsid w:val="006E7923"/>
    <w:rsid w:val="006F6425"/>
    <w:rsid w:val="00702025"/>
    <w:rsid w:val="007103E9"/>
    <w:rsid w:val="0071135A"/>
    <w:rsid w:val="007153EB"/>
    <w:rsid w:val="007155C0"/>
    <w:rsid w:val="007160A1"/>
    <w:rsid w:val="0072364B"/>
    <w:rsid w:val="00733CE1"/>
    <w:rsid w:val="00737DA2"/>
    <w:rsid w:val="007407F8"/>
    <w:rsid w:val="00743C78"/>
    <w:rsid w:val="0074463D"/>
    <w:rsid w:val="00760AE6"/>
    <w:rsid w:val="00763048"/>
    <w:rsid w:val="0078031F"/>
    <w:rsid w:val="00782FBA"/>
    <w:rsid w:val="0078372B"/>
    <w:rsid w:val="00786071"/>
    <w:rsid w:val="00793D56"/>
    <w:rsid w:val="007948ED"/>
    <w:rsid w:val="00795E6F"/>
    <w:rsid w:val="007A1001"/>
    <w:rsid w:val="007A135D"/>
    <w:rsid w:val="007A3002"/>
    <w:rsid w:val="007C3414"/>
    <w:rsid w:val="007C39A1"/>
    <w:rsid w:val="007C41D4"/>
    <w:rsid w:val="007D097B"/>
    <w:rsid w:val="007D3A57"/>
    <w:rsid w:val="007D4D0F"/>
    <w:rsid w:val="007D71AA"/>
    <w:rsid w:val="007D7462"/>
    <w:rsid w:val="007F04C9"/>
    <w:rsid w:val="007F0517"/>
    <w:rsid w:val="007F072D"/>
    <w:rsid w:val="007F077A"/>
    <w:rsid w:val="007F4F76"/>
    <w:rsid w:val="008079F0"/>
    <w:rsid w:val="00811AB4"/>
    <w:rsid w:val="008162D5"/>
    <w:rsid w:val="00817538"/>
    <w:rsid w:val="00820AB0"/>
    <w:rsid w:val="008221F0"/>
    <w:rsid w:val="0082251E"/>
    <w:rsid w:val="00823D21"/>
    <w:rsid w:val="0082618C"/>
    <w:rsid w:val="00831837"/>
    <w:rsid w:val="00833116"/>
    <w:rsid w:val="008338D7"/>
    <w:rsid w:val="008512FF"/>
    <w:rsid w:val="00851AAC"/>
    <w:rsid w:val="00853242"/>
    <w:rsid w:val="008546B2"/>
    <w:rsid w:val="00873E9E"/>
    <w:rsid w:val="00875DEC"/>
    <w:rsid w:val="0088085F"/>
    <w:rsid w:val="00880EE6"/>
    <w:rsid w:val="00882A69"/>
    <w:rsid w:val="008859F9"/>
    <w:rsid w:val="00890D1D"/>
    <w:rsid w:val="00896A5B"/>
    <w:rsid w:val="008977D9"/>
    <w:rsid w:val="008A1585"/>
    <w:rsid w:val="008A4B4B"/>
    <w:rsid w:val="008B260B"/>
    <w:rsid w:val="008B2923"/>
    <w:rsid w:val="008B6208"/>
    <w:rsid w:val="008C0B51"/>
    <w:rsid w:val="008C1404"/>
    <w:rsid w:val="008C19B4"/>
    <w:rsid w:val="008C43F4"/>
    <w:rsid w:val="008C7D68"/>
    <w:rsid w:val="008D1AA8"/>
    <w:rsid w:val="008D319F"/>
    <w:rsid w:val="008E4218"/>
    <w:rsid w:val="008F24F4"/>
    <w:rsid w:val="008F6550"/>
    <w:rsid w:val="008F655B"/>
    <w:rsid w:val="00906681"/>
    <w:rsid w:val="009067EB"/>
    <w:rsid w:val="00912B2F"/>
    <w:rsid w:val="00920D27"/>
    <w:rsid w:val="00921E18"/>
    <w:rsid w:val="00922364"/>
    <w:rsid w:val="009264B5"/>
    <w:rsid w:val="00934276"/>
    <w:rsid w:val="00935CC4"/>
    <w:rsid w:val="00935E16"/>
    <w:rsid w:val="00943245"/>
    <w:rsid w:val="00952193"/>
    <w:rsid w:val="00952498"/>
    <w:rsid w:val="00954067"/>
    <w:rsid w:val="00954BBF"/>
    <w:rsid w:val="00956182"/>
    <w:rsid w:val="009636CA"/>
    <w:rsid w:val="00971FC6"/>
    <w:rsid w:val="00975DF0"/>
    <w:rsid w:val="009778BF"/>
    <w:rsid w:val="00983ED2"/>
    <w:rsid w:val="00991ABE"/>
    <w:rsid w:val="00996F85"/>
    <w:rsid w:val="009A2699"/>
    <w:rsid w:val="009A3E33"/>
    <w:rsid w:val="009A6912"/>
    <w:rsid w:val="009B6E4B"/>
    <w:rsid w:val="009B7E80"/>
    <w:rsid w:val="009C17C5"/>
    <w:rsid w:val="009C1CF5"/>
    <w:rsid w:val="009C455B"/>
    <w:rsid w:val="009C569F"/>
    <w:rsid w:val="009D15EC"/>
    <w:rsid w:val="009D1778"/>
    <w:rsid w:val="009D1F1D"/>
    <w:rsid w:val="009F10D8"/>
    <w:rsid w:val="009F37CE"/>
    <w:rsid w:val="00A02B35"/>
    <w:rsid w:val="00A13D5A"/>
    <w:rsid w:val="00A14B30"/>
    <w:rsid w:val="00A227BE"/>
    <w:rsid w:val="00A256F2"/>
    <w:rsid w:val="00A3363C"/>
    <w:rsid w:val="00A406D3"/>
    <w:rsid w:val="00A466F5"/>
    <w:rsid w:val="00A53E0D"/>
    <w:rsid w:val="00A66D34"/>
    <w:rsid w:val="00A73BB9"/>
    <w:rsid w:val="00A753C0"/>
    <w:rsid w:val="00A766DF"/>
    <w:rsid w:val="00A86897"/>
    <w:rsid w:val="00A86B51"/>
    <w:rsid w:val="00A9058D"/>
    <w:rsid w:val="00AA0F84"/>
    <w:rsid w:val="00AA20A6"/>
    <w:rsid w:val="00AB443E"/>
    <w:rsid w:val="00AC1139"/>
    <w:rsid w:val="00AC5AD7"/>
    <w:rsid w:val="00AC6FC3"/>
    <w:rsid w:val="00AC7764"/>
    <w:rsid w:val="00AD0503"/>
    <w:rsid w:val="00AE36BF"/>
    <w:rsid w:val="00AF290E"/>
    <w:rsid w:val="00AF4FAC"/>
    <w:rsid w:val="00B12118"/>
    <w:rsid w:val="00B22A8D"/>
    <w:rsid w:val="00B23A2C"/>
    <w:rsid w:val="00B2469E"/>
    <w:rsid w:val="00B325C1"/>
    <w:rsid w:val="00B33E83"/>
    <w:rsid w:val="00B42DD0"/>
    <w:rsid w:val="00B54682"/>
    <w:rsid w:val="00B55A10"/>
    <w:rsid w:val="00B57F1B"/>
    <w:rsid w:val="00B60936"/>
    <w:rsid w:val="00B65F20"/>
    <w:rsid w:val="00B72515"/>
    <w:rsid w:val="00B7714D"/>
    <w:rsid w:val="00BA35C7"/>
    <w:rsid w:val="00BB3566"/>
    <w:rsid w:val="00BB6A0A"/>
    <w:rsid w:val="00BB7D15"/>
    <w:rsid w:val="00BC261B"/>
    <w:rsid w:val="00BC2920"/>
    <w:rsid w:val="00BC3133"/>
    <w:rsid w:val="00BC70F3"/>
    <w:rsid w:val="00BC773C"/>
    <w:rsid w:val="00BD0DBE"/>
    <w:rsid w:val="00BE2339"/>
    <w:rsid w:val="00BF4F26"/>
    <w:rsid w:val="00C00A5E"/>
    <w:rsid w:val="00C022B5"/>
    <w:rsid w:val="00C03755"/>
    <w:rsid w:val="00C0468F"/>
    <w:rsid w:val="00C06238"/>
    <w:rsid w:val="00C11630"/>
    <w:rsid w:val="00C11E29"/>
    <w:rsid w:val="00C25E99"/>
    <w:rsid w:val="00C32FCB"/>
    <w:rsid w:val="00C339E6"/>
    <w:rsid w:val="00C373FC"/>
    <w:rsid w:val="00C4358E"/>
    <w:rsid w:val="00C47D83"/>
    <w:rsid w:val="00C51C81"/>
    <w:rsid w:val="00C549A8"/>
    <w:rsid w:val="00C56969"/>
    <w:rsid w:val="00C60159"/>
    <w:rsid w:val="00C60C0B"/>
    <w:rsid w:val="00C66485"/>
    <w:rsid w:val="00C84156"/>
    <w:rsid w:val="00C908F8"/>
    <w:rsid w:val="00C9453F"/>
    <w:rsid w:val="00CA34B0"/>
    <w:rsid w:val="00CA4C55"/>
    <w:rsid w:val="00CA60AD"/>
    <w:rsid w:val="00CA7340"/>
    <w:rsid w:val="00CB6093"/>
    <w:rsid w:val="00CB6441"/>
    <w:rsid w:val="00CD5F37"/>
    <w:rsid w:val="00CE23DE"/>
    <w:rsid w:val="00CE5276"/>
    <w:rsid w:val="00CF130F"/>
    <w:rsid w:val="00CF39F7"/>
    <w:rsid w:val="00CF3C5E"/>
    <w:rsid w:val="00CF539E"/>
    <w:rsid w:val="00CF6927"/>
    <w:rsid w:val="00D01427"/>
    <w:rsid w:val="00D01616"/>
    <w:rsid w:val="00D0167E"/>
    <w:rsid w:val="00D148B7"/>
    <w:rsid w:val="00D16232"/>
    <w:rsid w:val="00D16294"/>
    <w:rsid w:val="00D20437"/>
    <w:rsid w:val="00D22125"/>
    <w:rsid w:val="00D4771F"/>
    <w:rsid w:val="00D55BF5"/>
    <w:rsid w:val="00D571CF"/>
    <w:rsid w:val="00D60801"/>
    <w:rsid w:val="00D67D8A"/>
    <w:rsid w:val="00D724A8"/>
    <w:rsid w:val="00D8527F"/>
    <w:rsid w:val="00D90B50"/>
    <w:rsid w:val="00D96E1F"/>
    <w:rsid w:val="00D97E6F"/>
    <w:rsid w:val="00DA0DAE"/>
    <w:rsid w:val="00DA0DB2"/>
    <w:rsid w:val="00DA59AE"/>
    <w:rsid w:val="00DA6172"/>
    <w:rsid w:val="00DB396A"/>
    <w:rsid w:val="00DC22B0"/>
    <w:rsid w:val="00DD300B"/>
    <w:rsid w:val="00DE0B5E"/>
    <w:rsid w:val="00DE0DE4"/>
    <w:rsid w:val="00DE22FF"/>
    <w:rsid w:val="00DF31A3"/>
    <w:rsid w:val="00E03E47"/>
    <w:rsid w:val="00E05B2B"/>
    <w:rsid w:val="00E0634B"/>
    <w:rsid w:val="00E108EC"/>
    <w:rsid w:val="00E20199"/>
    <w:rsid w:val="00E207C1"/>
    <w:rsid w:val="00E23360"/>
    <w:rsid w:val="00E23B6D"/>
    <w:rsid w:val="00E45FC1"/>
    <w:rsid w:val="00E478B4"/>
    <w:rsid w:val="00E542C6"/>
    <w:rsid w:val="00E6528D"/>
    <w:rsid w:val="00E66A56"/>
    <w:rsid w:val="00E902AE"/>
    <w:rsid w:val="00E93DA4"/>
    <w:rsid w:val="00EA297F"/>
    <w:rsid w:val="00EA748D"/>
    <w:rsid w:val="00EA7CA7"/>
    <w:rsid w:val="00EB5BA5"/>
    <w:rsid w:val="00EC5400"/>
    <w:rsid w:val="00EC5D4D"/>
    <w:rsid w:val="00ED4E5A"/>
    <w:rsid w:val="00ED5627"/>
    <w:rsid w:val="00EE3CE8"/>
    <w:rsid w:val="00EE726B"/>
    <w:rsid w:val="00EF5254"/>
    <w:rsid w:val="00F01CD7"/>
    <w:rsid w:val="00F0215B"/>
    <w:rsid w:val="00F06FBD"/>
    <w:rsid w:val="00F1224C"/>
    <w:rsid w:val="00F1578A"/>
    <w:rsid w:val="00F25014"/>
    <w:rsid w:val="00F3232B"/>
    <w:rsid w:val="00F46F68"/>
    <w:rsid w:val="00F50522"/>
    <w:rsid w:val="00F617E5"/>
    <w:rsid w:val="00F62684"/>
    <w:rsid w:val="00F72713"/>
    <w:rsid w:val="00F828CB"/>
    <w:rsid w:val="00F87C58"/>
    <w:rsid w:val="00F87EC6"/>
    <w:rsid w:val="00FA0B25"/>
    <w:rsid w:val="00FA7BA1"/>
    <w:rsid w:val="00FC45BC"/>
    <w:rsid w:val="00FD44B0"/>
    <w:rsid w:val="00FD537C"/>
    <w:rsid w:val="00FE01EE"/>
    <w:rsid w:val="00FE1D21"/>
    <w:rsid w:val="00FF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96E5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6927"/>
    <w:rPr>
      <w:rFonts w:ascii="Calibri" w:eastAsia="Calibri" w:hAnsi="Calibri"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6927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F692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61D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D61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D6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63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pu.cz/cs/uop-ostrav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tkova.petra@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1961-2F45-428A-8991-E6E32222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Batková Petra</cp:lastModifiedBy>
  <cp:revision>15</cp:revision>
  <cp:lastPrinted>2020-08-11T14:59:00Z</cp:lastPrinted>
  <dcterms:created xsi:type="dcterms:W3CDTF">2025-04-24T15:55:00Z</dcterms:created>
  <dcterms:modified xsi:type="dcterms:W3CDTF">2025-04-25T10:17:00Z</dcterms:modified>
</cp:coreProperties>
</file>