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73" w:rsidRDefault="000D6873" w:rsidP="004F2A76">
      <w:pPr>
        <w:spacing w:after="0" w:line="240" w:lineRule="auto"/>
        <w:jc w:val="both"/>
        <w:rPr>
          <w:rFonts w:cstheme="minorHAnsi"/>
          <w:b/>
          <w:color w:val="808080" w:themeColor="background1" w:themeShade="80"/>
          <w:sz w:val="28"/>
          <w:szCs w:val="28"/>
        </w:rPr>
      </w:pPr>
    </w:p>
    <w:p w:rsidR="00862969" w:rsidRPr="004F2A76" w:rsidRDefault="00862969" w:rsidP="004F2A76">
      <w:pPr>
        <w:spacing w:after="0" w:line="240" w:lineRule="auto"/>
        <w:jc w:val="both"/>
        <w:rPr>
          <w:rFonts w:cstheme="minorHAnsi"/>
          <w:b/>
          <w:color w:val="808080" w:themeColor="background1" w:themeShade="80"/>
          <w:sz w:val="28"/>
          <w:szCs w:val="28"/>
        </w:rPr>
      </w:pPr>
      <w:r w:rsidRPr="004F2A76">
        <w:rPr>
          <w:rFonts w:cstheme="minorHAnsi"/>
          <w:b/>
          <w:color w:val="808080" w:themeColor="background1" w:themeShade="80"/>
          <w:sz w:val="28"/>
          <w:szCs w:val="28"/>
        </w:rPr>
        <w:t>Projekt r</w:t>
      </w:r>
      <w:r w:rsidR="003F0ECB" w:rsidRPr="004F2A76">
        <w:rPr>
          <w:rFonts w:cstheme="minorHAnsi"/>
          <w:b/>
          <w:color w:val="808080" w:themeColor="background1" w:themeShade="80"/>
          <w:sz w:val="28"/>
          <w:szCs w:val="28"/>
        </w:rPr>
        <w:t>estaurování středověké věže Jakobínky v</w:t>
      </w:r>
      <w:r w:rsidRPr="004F2A76">
        <w:rPr>
          <w:rFonts w:cstheme="minorHAnsi"/>
          <w:b/>
          <w:color w:val="808080" w:themeColor="background1" w:themeShade="80"/>
          <w:sz w:val="28"/>
          <w:szCs w:val="28"/>
        </w:rPr>
        <w:t> </w:t>
      </w:r>
      <w:r w:rsidR="003F0ECB" w:rsidRPr="004F2A76">
        <w:rPr>
          <w:rFonts w:cstheme="minorHAnsi"/>
          <w:b/>
          <w:color w:val="808080" w:themeColor="background1" w:themeShade="80"/>
          <w:sz w:val="28"/>
          <w:szCs w:val="28"/>
        </w:rPr>
        <w:t>Rožmberku</w:t>
      </w:r>
      <w:r w:rsidRPr="004F2A76">
        <w:rPr>
          <w:rFonts w:cstheme="minorHAnsi"/>
          <w:b/>
          <w:color w:val="808080" w:themeColor="background1" w:themeShade="80"/>
          <w:sz w:val="28"/>
          <w:szCs w:val="28"/>
        </w:rPr>
        <w:t xml:space="preserve"> získal </w:t>
      </w:r>
      <w:r w:rsidR="00D11107" w:rsidRPr="004F2A76">
        <w:rPr>
          <w:rFonts w:cstheme="minorHAnsi"/>
          <w:b/>
          <w:color w:val="808080" w:themeColor="background1" w:themeShade="80"/>
          <w:sz w:val="28"/>
          <w:szCs w:val="28"/>
        </w:rPr>
        <w:t xml:space="preserve">ocenění </w:t>
      </w:r>
      <w:r w:rsidRPr="004F2A76">
        <w:rPr>
          <w:rFonts w:cstheme="minorHAnsi"/>
          <w:b/>
          <w:color w:val="808080" w:themeColor="background1" w:themeShade="80"/>
          <w:sz w:val="28"/>
          <w:szCs w:val="28"/>
        </w:rPr>
        <w:t>EUROPA NOSTRA</w:t>
      </w:r>
    </w:p>
    <w:p w:rsidR="004F2A76" w:rsidRDefault="004F2A76" w:rsidP="004F2A7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0D6873" w:rsidRPr="00164100" w:rsidRDefault="000D6873" w:rsidP="000D6873">
      <w:pPr>
        <w:pBdr>
          <w:bottom w:val="single" w:sz="4" w:space="1" w:color="auto"/>
        </w:pBdr>
        <w:rPr>
          <w:rFonts w:ascii="Calibri" w:hAnsi="Calibri"/>
          <w:b/>
        </w:rPr>
      </w:pPr>
      <w:r w:rsidRPr="00164100">
        <w:rPr>
          <w:rFonts w:ascii="Calibri" w:hAnsi="Calibri"/>
          <w:b/>
        </w:rPr>
        <w:t xml:space="preserve">Č. Budějovice, </w:t>
      </w:r>
      <w:r w:rsidR="00841B06">
        <w:rPr>
          <w:rFonts w:ascii="Calibri" w:hAnsi="Calibri"/>
          <w:b/>
        </w:rPr>
        <w:t>7</w:t>
      </w:r>
      <w:r w:rsidRPr="00164100">
        <w:rPr>
          <w:rFonts w:ascii="Calibri" w:hAnsi="Calibri"/>
          <w:b/>
        </w:rPr>
        <w:t xml:space="preserve">. </w:t>
      </w:r>
      <w:r w:rsidR="00841B06">
        <w:rPr>
          <w:rFonts w:ascii="Calibri" w:hAnsi="Calibri"/>
          <w:b/>
        </w:rPr>
        <w:t>6</w:t>
      </w:r>
      <w:r w:rsidRPr="00164100">
        <w:rPr>
          <w:rFonts w:ascii="Calibri" w:hAnsi="Calibri"/>
          <w:b/>
        </w:rPr>
        <w:t>. 20</w:t>
      </w:r>
      <w:r>
        <w:rPr>
          <w:rFonts w:ascii="Calibri" w:hAnsi="Calibri"/>
          <w:b/>
        </w:rPr>
        <w:t>21</w:t>
      </w:r>
    </w:p>
    <w:p w:rsidR="009E3E9D" w:rsidRPr="000D6873" w:rsidRDefault="00F66410" w:rsidP="004F2A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6873">
        <w:rPr>
          <w:rFonts w:cstheme="minorHAnsi"/>
          <w:b/>
          <w:sz w:val="24"/>
          <w:szCs w:val="24"/>
        </w:rPr>
        <w:t>N</w:t>
      </w:r>
      <w:r w:rsidR="009E3E9D" w:rsidRPr="000D6873">
        <w:rPr>
          <w:rFonts w:cstheme="minorHAnsi"/>
          <w:b/>
          <w:sz w:val="24"/>
          <w:szCs w:val="24"/>
        </w:rPr>
        <w:t xml:space="preserve">a konci května </w:t>
      </w:r>
      <w:r w:rsidRPr="000D6873">
        <w:rPr>
          <w:rFonts w:cstheme="minorHAnsi"/>
          <w:b/>
          <w:sz w:val="24"/>
          <w:szCs w:val="24"/>
        </w:rPr>
        <w:t xml:space="preserve">vyhlásila </w:t>
      </w:r>
      <w:r w:rsidR="00261A35" w:rsidRPr="000D6873">
        <w:rPr>
          <w:rFonts w:cstheme="minorHAnsi"/>
          <w:b/>
          <w:sz w:val="24"/>
          <w:szCs w:val="24"/>
        </w:rPr>
        <w:t xml:space="preserve">Evropská komise a organizace Europa Nostra vítěze cen </w:t>
      </w:r>
      <w:r w:rsidR="009E3E9D" w:rsidRPr="000D6873">
        <w:rPr>
          <w:rFonts w:cstheme="minorHAnsi"/>
          <w:b/>
          <w:sz w:val="24"/>
          <w:szCs w:val="24"/>
        </w:rPr>
        <w:t>za péči o evropské kulturní dědictví. Mezi oceněnými byl i projekt restaurování středověké věže Jakobínky v Rožmberku nad Vltavou</w:t>
      </w:r>
      <w:r w:rsidR="00904F94" w:rsidRPr="000D6873">
        <w:rPr>
          <w:rFonts w:cstheme="minorHAnsi"/>
          <w:b/>
          <w:sz w:val="24"/>
          <w:szCs w:val="24"/>
        </w:rPr>
        <w:t xml:space="preserve">, realizovaný Národním památkovým ústavem. </w:t>
      </w:r>
      <w:r w:rsidR="009E3E9D" w:rsidRPr="000D6873">
        <w:rPr>
          <w:rFonts w:cstheme="minorHAnsi"/>
          <w:b/>
          <w:sz w:val="24"/>
          <w:szCs w:val="24"/>
        </w:rPr>
        <w:t xml:space="preserve"> </w:t>
      </w:r>
    </w:p>
    <w:p w:rsidR="004F2A76" w:rsidRDefault="004F2A76" w:rsidP="004F2A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50ACA" w:rsidRPr="004F2A76" w:rsidRDefault="00C50ACA" w:rsidP="00C50ACA">
      <w:pPr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  <w:r w:rsidRPr="004F2A76">
        <w:rPr>
          <w:rFonts w:cstheme="minorHAnsi"/>
        </w:rPr>
        <w:t xml:space="preserve">O ceny za péči o evropské kulturní dědictví se ucházelo celkem sto šedesát šest projektů z třiceti čtyř evropských zemí ve čtyřech kategoriích: </w:t>
      </w:r>
      <w:r>
        <w:rPr>
          <w:rFonts w:cstheme="minorHAnsi"/>
        </w:rPr>
        <w:t>obnova</w:t>
      </w:r>
      <w:r w:rsidRPr="004F2A76">
        <w:rPr>
          <w:rFonts w:cstheme="minorHAnsi"/>
        </w:rPr>
        <w:t xml:space="preserve"> památek, výzkum památek, </w:t>
      </w:r>
      <w:r>
        <w:rPr>
          <w:rFonts w:cstheme="minorHAnsi"/>
        </w:rPr>
        <w:t>celoživotní přínos</w:t>
      </w:r>
      <w:r w:rsidRPr="004F2A76">
        <w:rPr>
          <w:rFonts w:cstheme="minorHAnsi"/>
        </w:rPr>
        <w:t xml:space="preserve"> kulturnímu dědictví a vzdělávání a výchova v oblasti kulturního dědictví. Komise hodnotitelů udělila celkem dvacet čtyři hlavních </w:t>
      </w:r>
      <w:r>
        <w:rPr>
          <w:rFonts w:cstheme="minorHAnsi"/>
        </w:rPr>
        <w:t>„C</w:t>
      </w:r>
      <w:r w:rsidRPr="004F2A76">
        <w:rPr>
          <w:rFonts w:cstheme="minorHAnsi"/>
        </w:rPr>
        <w:t xml:space="preserve">en </w:t>
      </w:r>
      <w:r w:rsidRPr="004F2A76">
        <w:rPr>
          <w:rFonts w:cstheme="minorHAnsi"/>
          <w:shd w:val="clear" w:color="auto" w:fill="FFFFFF"/>
        </w:rPr>
        <w:t>Evropského dědictví</w:t>
      </w:r>
      <w:r>
        <w:rPr>
          <w:rFonts w:cstheme="minorHAnsi"/>
          <w:shd w:val="clear" w:color="auto" w:fill="FFFFFF"/>
        </w:rPr>
        <w:t xml:space="preserve">/ </w:t>
      </w:r>
      <w:r w:rsidRPr="004F2A76">
        <w:rPr>
          <w:rFonts w:cstheme="minorHAnsi"/>
          <w:shd w:val="clear" w:color="auto" w:fill="FFFFFF"/>
        </w:rPr>
        <w:t xml:space="preserve">Europa Nostra </w:t>
      </w:r>
      <w:proofErr w:type="spellStart"/>
      <w:r w:rsidRPr="004F2A76">
        <w:rPr>
          <w:rFonts w:cstheme="minorHAnsi"/>
          <w:shd w:val="clear" w:color="auto" w:fill="FFFFFF"/>
        </w:rPr>
        <w:t>Awards</w:t>
      </w:r>
      <w:proofErr w:type="spellEnd"/>
      <w:r>
        <w:rPr>
          <w:rFonts w:cstheme="minorHAnsi"/>
          <w:shd w:val="clear" w:color="auto" w:fill="FFFFFF"/>
        </w:rPr>
        <w:t>“</w:t>
      </w:r>
      <w:r w:rsidRPr="004F2A76">
        <w:rPr>
          <w:rFonts w:cstheme="minorHAnsi"/>
          <w:color w:val="1D1D26"/>
          <w:shd w:val="clear" w:color="auto" w:fill="FFFFFF"/>
        </w:rPr>
        <w:t xml:space="preserve"> </w:t>
      </w:r>
      <w:r w:rsidRPr="004F2A76">
        <w:rPr>
          <w:rFonts w:cstheme="minorHAnsi"/>
        </w:rPr>
        <w:t xml:space="preserve">a devíti dalším projektům přiznala </w:t>
      </w:r>
      <w:r>
        <w:rPr>
          <w:rFonts w:cstheme="minorHAnsi"/>
        </w:rPr>
        <w:t>čestné uznání</w:t>
      </w:r>
      <w:r w:rsidRPr="004F2A76">
        <w:rPr>
          <w:rFonts w:cstheme="minorHAnsi"/>
        </w:rPr>
        <w:t xml:space="preserve"> </w:t>
      </w:r>
      <w:r>
        <w:rPr>
          <w:rFonts w:cstheme="minorHAnsi"/>
        </w:rPr>
        <w:t xml:space="preserve">poroty </w:t>
      </w:r>
      <w:r w:rsidRPr="004F2A76">
        <w:rPr>
          <w:rFonts w:cstheme="minorHAnsi"/>
        </w:rPr>
        <w:t xml:space="preserve">za </w:t>
      </w: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mimořádný přínos k zachování a posilování hodnot evropského kulturního dědictví „The </w:t>
      </w:r>
      <w:proofErr w:type="spellStart"/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>Special</w:t>
      </w:r>
      <w:proofErr w:type="spellEnd"/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 </w:t>
      </w:r>
      <w:proofErr w:type="spellStart"/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>Mentions</w:t>
      </w:r>
      <w:proofErr w:type="spellEnd"/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>".</w:t>
      </w:r>
      <w:r w:rsidRPr="004F2A76">
        <w:rPr>
          <w:rStyle w:val="Siln"/>
          <w:rFonts w:cstheme="minorHAnsi"/>
          <w:color w:val="1D1D26"/>
          <w:shd w:val="clear" w:color="auto" w:fill="FFFFFF"/>
        </w:rPr>
        <w:t xml:space="preserve"> </w:t>
      </w: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Mezi takto oceněnými je jako jediný z České republiky i projekt restaurování věže Jakobínky v Rožmberku nad Vltavou. </w:t>
      </w:r>
    </w:p>
    <w:p w:rsidR="004F2A76" w:rsidRPr="004F2A76" w:rsidRDefault="004F2A76" w:rsidP="004F2A76">
      <w:pPr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</w:p>
    <w:p w:rsidR="00406710" w:rsidRPr="004F2A76" w:rsidRDefault="00F02623" w:rsidP="004F2A76">
      <w:pPr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>Na projektu restaurování Jakobínky ocenila</w:t>
      </w:r>
      <w:r w:rsidR="00406710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 komise expertů především vlastní záchranu poškozené </w:t>
      </w:r>
      <w:r w:rsidR="00904F94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středověké </w:t>
      </w:r>
      <w:r w:rsidR="00406710" w:rsidRPr="004F2A76">
        <w:rPr>
          <w:rStyle w:val="Siln"/>
          <w:rFonts w:cstheme="minorHAnsi"/>
          <w:b w:val="0"/>
          <w:color w:val="1D1D26"/>
          <w:shd w:val="clear" w:color="auto" w:fill="FFFFFF"/>
        </w:rPr>
        <w:t>věže a dále výzkum a experimenty spojené s uplatněním historických stavebních postupů a řemesel. Pozitivně hodnotila také vysokou úroveň naučných programů pro děti a studenty a zásadně vyzdvih</w:t>
      </w:r>
      <w:r w:rsidR="00904F94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la </w:t>
      </w:r>
      <w:r w:rsidR="00406710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také snahu o zapojení místních lidí do projektu a posilování vědomí jejich sounáležitosti s místním kulturním dědictvím. </w:t>
      </w:r>
    </w:p>
    <w:p w:rsidR="00841B06" w:rsidRDefault="00841B06" w:rsidP="004F2A76">
      <w:pPr>
        <w:spacing w:after="0" w:line="240" w:lineRule="auto"/>
        <w:jc w:val="both"/>
        <w:rPr>
          <w:rStyle w:val="Siln"/>
          <w:rFonts w:cstheme="minorHAnsi"/>
          <w:color w:val="1D1D26"/>
          <w:shd w:val="clear" w:color="auto" w:fill="FFFFFF"/>
        </w:rPr>
      </w:pPr>
    </w:p>
    <w:p w:rsidR="004F2A76" w:rsidRDefault="004F2A76" w:rsidP="004F2A76">
      <w:pPr>
        <w:spacing w:after="0" w:line="240" w:lineRule="auto"/>
        <w:jc w:val="both"/>
        <w:rPr>
          <w:rFonts w:eastAsia="Arial" w:cstheme="minorHAnsi"/>
        </w:rPr>
      </w:pPr>
      <w:r w:rsidRPr="004F2A76">
        <w:rPr>
          <w:rFonts w:eastAsia="Arial" w:cstheme="minorHAnsi"/>
        </w:rPr>
        <w:t xml:space="preserve">„Projekt kombinoval širokou škálu aktivit, jejichž vzájemné propojení vytvořilo synergický efekt zvyšující povědomí o teorii i praxi restaurování. Těší nás, že porota </w:t>
      </w:r>
      <w:r w:rsidR="000D6873">
        <w:rPr>
          <w:rFonts w:eastAsia="Arial" w:cstheme="minorHAnsi"/>
        </w:rPr>
        <w:t>d</w:t>
      </w:r>
      <w:r>
        <w:rPr>
          <w:rFonts w:eastAsia="Arial" w:cstheme="minorHAnsi"/>
        </w:rPr>
        <w:t xml:space="preserve">ocenila </w:t>
      </w:r>
      <w:r w:rsidR="000D6873">
        <w:rPr>
          <w:rFonts w:eastAsia="Arial" w:cstheme="minorHAnsi"/>
        </w:rPr>
        <w:t xml:space="preserve">mnohovrstevnost našeho projektu. Toto prestižní ocenění svědčí o vysoké úrovni a odbornosti památkové péče v České republice“, komentoval Petr Pavelec, ředitel územní památkové správy NPÚ v Českých Budějovicích a hlavní garant projektu.  </w:t>
      </w:r>
      <w:r w:rsidRPr="004F2A76">
        <w:rPr>
          <w:rFonts w:eastAsia="Arial" w:cstheme="minorHAnsi"/>
        </w:rPr>
        <w:t xml:space="preserve"> </w:t>
      </w:r>
    </w:p>
    <w:p w:rsidR="004F2A76" w:rsidRPr="004F2A76" w:rsidRDefault="004F2A76" w:rsidP="004F2A76">
      <w:pPr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</w:p>
    <w:p w:rsidR="00084B4E" w:rsidRPr="004F2A76" w:rsidRDefault="00406710" w:rsidP="004F2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</w:rPr>
      </w:pP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Projekt restaurování věže </w:t>
      </w:r>
      <w:r w:rsidR="00084B4E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Jakobínka </w:t>
      </w:r>
      <w:r w:rsidR="00084B4E" w:rsidRPr="004F2A76">
        <w:rPr>
          <w:rFonts w:eastAsia="Arial" w:cstheme="minorHAnsi"/>
          <w:color w:val="000000"/>
        </w:rPr>
        <w:t>byl zahájen v roce 201</w:t>
      </w:r>
      <w:r w:rsidR="004F2A76" w:rsidRPr="004F2A76">
        <w:rPr>
          <w:rFonts w:eastAsia="Arial" w:cstheme="minorHAnsi"/>
          <w:color w:val="000000"/>
        </w:rPr>
        <w:t>3</w:t>
      </w:r>
      <w:r w:rsidR="00084B4E" w:rsidRPr="004F2A76">
        <w:rPr>
          <w:rFonts w:eastAsia="Arial" w:cstheme="minorHAnsi"/>
          <w:color w:val="000000"/>
        </w:rPr>
        <w:t xml:space="preserve"> kácením stromů v místním lese, z nichž se ručně připravovaly dřevěné prvky pro potřebu stavby lešení, funkční repliky historického jeřábu a opravy vnitřních konstrukcí věže. Dřevěné lešení bylo vyprojektováno podle kreseb ve středověkých iluminovaných rukopisech. Funkční replika rotačního jeřábu byla vytvořena podle skic Leonarda da </w:t>
      </w:r>
      <w:proofErr w:type="spellStart"/>
      <w:r w:rsidR="00084B4E" w:rsidRPr="004F2A76">
        <w:rPr>
          <w:rFonts w:eastAsia="Arial" w:cstheme="minorHAnsi"/>
          <w:color w:val="000000"/>
        </w:rPr>
        <w:t>Vinciho</w:t>
      </w:r>
      <w:proofErr w:type="spellEnd"/>
      <w:r w:rsidR="00084B4E" w:rsidRPr="004F2A76">
        <w:rPr>
          <w:rFonts w:eastAsia="Arial" w:cstheme="minorHAnsi"/>
          <w:color w:val="000000"/>
        </w:rPr>
        <w:t xml:space="preserve"> (</w:t>
      </w:r>
      <w:proofErr w:type="spellStart"/>
      <w:r w:rsidR="00084B4E" w:rsidRPr="004F2A76">
        <w:rPr>
          <w:rFonts w:eastAsia="Arial" w:cstheme="minorHAnsi"/>
          <w:color w:val="000000"/>
        </w:rPr>
        <w:t>Codex</w:t>
      </w:r>
      <w:proofErr w:type="spellEnd"/>
      <w:r w:rsidR="00084B4E" w:rsidRPr="004F2A76">
        <w:rPr>
          <w:rFonts w:eastAsia="Arial" w:cstheme="minorHAnsi"/>
          <w:color w:val="000000"/>
        </w:rPr>
        <w:t xml:space="preserve"> </w:t>
      </w:r>
      <w:proofErr w:type="spellStart"/>
      <w:r w:rsidR="00084B4E" w:rsidRPr="004F2A76">
        <w:rPr>
          <w:rFonts w:eastAsia="Arial" w:cstheme="minorHAnsi"/>
          <w:color w:val="000000"/>
        </w:rPr>
        <w:t>Atlanticus</w:t>
      </w:r>
      <w:proofErr w:type="spellEnd"/>
      <w:r w:rsidR="00084B4E" w:rsidRPr="004F2A76">
        <w:rPr>
          <w:rFonts w:eastAsia="Arial" w:cstheme="minorHAnsi"/>
          <w:color w:val="000000"/>
        </w:rPr>
        <w:t xml:space="preserve"> 808r). Následovaly opravy zdiva a vnitřních dřevěných konstrukcí věže. Náročné bylo restaurování cihlové klenby věže, která se nacházela v havarijním stavu v důsledku dlouholetého zatékání a zamrzání. Práce pokračovaly doplněním chybějících kamenných krakorců podepírajících ochoz, které se zřítily při požáru v roce 1522. Následovala rekonstrukce ochozu a zastřešení věže ručně štípaným šindelem. Věž byla veřejnosti zpřístupněna v roce 2020.</w:t>
      </w:r>
      <w:r w:rsidR="000141D0" w:rsidRPr="004F2A76">
        <w:rPr>
          <w:rFonts w:eastAsia="Arial" w:cstheme="minorHAnsi"/>
          <w:color w:val="000000"/>
        </w:rPr>
        <w:t xml:space="preserve"> „Před zahájením projekčních prací bylo nutné rozhodnout, zda věž </w:t>
      </w:r>
      <w:r w:rsidR="00FA5C8A">
        <w:rPr>
          <w:rFonts w:eastAsia="Arial" w:cstheme="minorHAnsi"/>
          <w:color w:val="000000"/>
        </w:rPr>
        <w:t xml:space="preserve">budeme </w:t>
      </w:r>
      <w:r w:rsidR="000141D0" w:rsidRPr="004F2A76">
        <w:rPr>
          <w:rFonts w:eastAsia="Arial" w:cstheme="minorHAnsi"/>
          <w:color w:val="000000"/>
        </w:rPr>
        <w:t xml:space="preserve">pouze konzervovat jako torzální stavbu, nebo ji </w:t>
      </w:r>
      <w:r w:rsidR="00FA5C8A">
        <w:rPr>
          <w:rFonts w:eastAsia="Arial" w:cstheme="minorHAnsi"/>
          <w:color w:val="000000"/>
        </w:rPr>
        <w:t>z</w:t>
      </w:r>
      <w:r w:rsidR="000141D0" w:rsidRPr="004F2A76">
        <w:rPr>
          <w:rFonts w:eastAsia="Arial" w:cstheme="minorHAnsi"/>
          <w:color w:val="000000"/>
        </w:rPr>
        <w:t>restaur</w:t>
      </w:r>
      <w:r w:rsidR="00FA5C8A">
        <w:rPr>
          <w:rFonts w:eastAsia="Arial" w:cstheme="minorHAnsi"/>
          <w:color w:val="000000"/>
        </w:rPr>
        <w:t>ujeme</w:t>
      </w:r>
      <w:r w:rsidR="000141D0" w:rsidRPr="004F2A76">
        <w:rPr>
          <w:rFonts w:eastAsia="Arial" w:cstheme="minorHAnsi"/>
          <w:color w:val="000000"/>
        </w:rPr>
        <w:t xml:space="preserve"> tak, aby mohla být plně přístupná veřejnosti. Po diskusi mezi odborníky </w:t>
      </w:r>
      <w:r w:rsidR="00FA5C8A">
        <w:rPr>
          <w:rFonts w:eastAsia="Arial" w:cstheme="minorHAnsi"/>
          <w:color w:val="000000"/>
        </w:rPr>
        <w:t xml:space="preserve">jsme se </w:t>
      </w:r>
      <w:r w:rsidR="000141D0" w:rsidRPr="004F2A76">
        <w:rPr>
          <w:rFonts w:eastAsia="Arial" w:cstheme="minorHAnsi"/>
          <w:color w:val="000000"/>
        </w:rPr>
        <w:t>rozhod</w:t>
      </w:r>
      <w:r w:rsidR="00FA5C8A">
        <w:rPr>
          <w:rFonts w:eastAsia="Arial" w:cstheme="minorHAnsi"/>
          <w:color w:val="000000"/>
        </w:rPr>
        <w:t>li</w:t>
      </w:r>
      <w:r w:rsidR="000141D0" w:rsidRPr="004F2A76">
        <w:rPr>
          <w:rFonts w:eastAsia="Arial" w:cstheme="minorHAnsi"/>
          <w:color w:val="000000"/>
        </w:rPr>
        <w:t xml:space="preserve"> věž zpřístupnit“, vzpomín</w:t>
      </w:r>
      <w:r w:rsidR="000D6873">
        <w:rPr>
          <w:rFonts w:eastAsia="Arial" w:cstheme="minorHAnsi"/>
          <w:color w:val="000000"/>
        </w:rPr>
        <w:t>al</w:t>
      </w:r>
      <w:r w:rsidR="000141D0" w:rsidRPr="004F2A76">
        <w:rPr>
          <w:rFonts w:eastAsia="Arial" w:cstheme="minorHAnsi"/>
          <w:color w:val="000000"/>
        </w:rPr>
        <w:t xml:space="preserve"> </w:t>
      </w:r>
      <w:r w:rsidR="004F2A76" w:rsidRPr="004F2A76">
        <w:rPr>
          <w:rFonts w:eastAsia="Arial" w:cstheme="minorHAnsi"/>
          <w:color w:val="000000"/>
        </w:rPr>
        <w:t>Petr Pavelec</w:t>
      </w:r>
      <w:r w:rsidR="000141D0" w:rsidRPr="004F2A76">
        <w:rPr>
          <w:rFonts w:eastAsia="Arial" w:cstheme="minorHAnsi"/>
          <w:color w:val="000000"/>
        </w:rPr>
        <w:t xml:space="preserve">. </w:t>
      </w:r>
    </w:p>
    <w:p w:rsidR="004F2A76" w:rsidRDefault="004F2A76" w:rsidP="004F2A76">
      <w:pPr>
        <w:shd w:val="clear" w:color="auto" w:fill="FFFFFF"/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</w:p>
    <w:p w:rsidR="002A5CEA" w:rsidRPr="004F2A76" w:rsidRDefault="00904F94" w:rsidP="004F2A7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Na přípravě prezentace projektu pro expertní komisi EUROPA NOSTRA Národní památkový ústav úzce </w:t>
      </w:r>
      <w:r w:rsidR="002A5CEA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spolupracoval </w:t>
      </w:r>
      <w:r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s českým zastoupením Europa Nostra. </w:t>
      </w:r>
      <w:r w:rsidR="002A5CEA" w:rsidRPr="004F2A76">
        <w:rPr>
          <w:rFonts w:eastAsia="Arial" w:cstheme="minorHAnsi"/>
          <w:color w:val="000000"/>
        </w:rPr>
        <w:t xml:space="preserve">Do projektu se zapojila místní komunita již při jeho zahájení tím, že město Rožmberk poskytlo za výhodných podmínek dřevo v místním lese k výrobě lešení, jeřábu a dalších prvků. Místní lidé se bezplatně účastnili komentovaných prohlídek věže. Vzájemná spolupráce místní komunity s NPÚ vyvrcholila v roce 2020 uzavřením Smlouvy o </w:t>
      </w:r>
      <w:r w:rsidR="002A5CEA" w:rsidRPr="004F2A76">
        <w:rPr>
          <w:rFonts w:eastAsia="Arial" w:cstheme="minorHAnsi"/>
          <w:color w:val="000000"/>
        </w:rPr>
        <w:lastRenderedPageBreak/>
        <w:t>vzájemné spolupráci při kulturních aktivitách a prezentaci historického dědictví, podle níž mají obyvatelé města Rožmberk mimo jiné bezplatný vstup na věž Jakobínku u příležitosti Dnů evropského kulturního dědictví. „</w:t>
      </w:r>
      <w:r w:rsidR="002A5CEA" w:rsidRPr="004F2A76">
        <w:rPr>
          <w:rFonts w:eastAsia="Times New Roman" w:cstheme="minorHAnsi"/>
          <w:lang w:eastAsia="cs-CZ"/>
        </w:rPr>
        <w:t xml:space="preserve">Když se Jakobínka po restaurování rozzářila a poprvé po mnoha letech otevřela veřejnosti, všichni jsme byli dojatí. Díky </w:t>
      </w:r>
      <w:r w:rsidR="000141D0" w:rsidRPr="004F2A76">
        <w:rPr>
          <w:rFonts w:eastAsia="Times New Roman" w:cstheme="minorHAnsi"/>
          <w:lang w:eastAsia="cs-CZ"/>
        </w:rPr>
        <w:t xml:space="preserve">tomuto </w:t>
      </w:r>
      <w:r w:rsidR="002A5CEA" w:rsidRPr="004F2A76">
        <w:rPr>
          <w:rFonts w:eastAsia="Times New Roman" w:cstheme="minorHAnsi"/>
          <w:lang w:eastAsia="cs-CZ"/>
        </w:rPr>
        <w:t>projektu vzniká v našem městě nová kulturní a společenská platforma, která bude věž nejenom propagovat, ale žít s ní vlastní příběhy a využívat ji k divadelním, hudebním, edukačním a jiným aktivitám“, uvedla bývalá starostka města Rožmberk nad Vltavou Lenka Schwarzová.</w:t>
      </w:r>
    </w:p>
    <w:p w:rsidR="002A5CEA" w:rsidRPr="004F2A76" w:rsidRDefault="002A5CEA" w:rsidP="004F2A7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904F94" w:rsidRPr="004F2A76" w:rsidRDefault="000141D0" w:rsidP="009C754D">
      <w:pPr>
        <w:spacing w:after="0" w:line="240" w:lineRule="auto"/>
        <w:jc w:val="both"/>
        <w:rPr>
          <w:rStyle w:val="Siln"/>
          <w:rFonts w:cstheme="minorHAnsi"/>
          <w:b w:val="0"/>
          <w:color w:val="1D1D26"/>
          <w:shd w:val="clear" w:color="auto" w:fill="FFFFFF"/>
        </w:rPr>
      </w:pPr>
      <w:r w:rsidRPr="004F2A76">
        <w:rPr>
          <w:rFonts w:eastAsia="Arial" w:cstheme="minorHAnsi"/>
          <w:color w:val="000000"/>
        </w:rPr>
        <w:t>Projekt obnovy věže Jakobínka zaujal porotu také pro svůj vzdělávací rozměr. E</w:t>
      </w:r>
      <w:r w:rsidR="002A5CEA" w:rsidRPr="004F2A76">
        <w:rPr>
          <w:rFonts w:eastAsia="Arial" w:cstheme="minorHAnsi"/>
          <w:color w:val="000000"/>
        </w:rPr>
        <w:t>dukační</w:t>
      </w:r>
      <w:r w:rsidRPr="004F2A76">
        <w:rPr>
          <w:rFonts w:eastAsia="Arial" w:cstheme="minorHAnsi"/>
          <w:color w:val="000000"/>
        </w:rPr>
        <w:t>ho</w:t>
      </w:r>
      <w:r w:rsidR="002A5CEA" w:rsidRPr="004F2A76">
        <w:rPr>
          <w:rFonts w:eastAsia="Arial" w:cstheme="minorHAnsi"/>
          <w:color w:val="000000"/>
        </w:rPr>
        <w:t xml:space="preserve"> program</w:t>
      </w:r>
      <w:r w:rsidRPr="004F2A76">
        <w:rPr>
          <w:rFonts w:eastAsia="Arial" w:cstheme="minorHAnsi"/>
          <w:color w:val="000000"/>
        </w:rPr>
        <w:t>u nazvaného „Jeřáby táhnou na Jakobínku“ se účastnilo přibližně sedm set dětí z blízkých škol.</w:t>
      </w:r>
      <w:r w:rsidR="002A5CEA" w:rsidRPr="004F2A76">
        <w:rPr>
          <w:rFonts w:eastAsia="Arial" w:cstheme="minorHAnsi"/>
          <w:color w:val="000000"/>
        </w:rPr>
        <w:t xml:space="preserve"> K obsluze jeřábu v</w:t>
      </w:r>
      <w:r w:rsidRPr="004F2A76">
        <w:rPr>
          <w:rFonts w:eastAsia="Arial" w:cstheme="minorHAnsi"/>
          <w:color w:val="000000"/>
        </w:rPr>
        <w:t>e šlapacím kole se přihlásilo čtyřicet dobrovolníků z celé České republiky</w:t>
      </w:r>
      <w:r w:rsidR="002A5CEA" w:rsidRPr="004F2A76">
        <w:rPr>
          <w:rFonts w:eastAsia="Arial" w:cstheme="minorHAnsi"/>
          <w:color w:val="000000"/>
        </w:rPr>
        <w:t>.</w:t>
      </w:r>
      <w:r w:rsidRPr="004F2A76">
        <w:rPr>
          <w:rFonts w:eastAsia="Arial" w:cstheme="minorHAnsi"/>
          <w:color w:val="000000"/>
        </w:rPr>
        <w:t xml:space="preserve"> </w:t>
      </w:r>
      <w:r w:rsidR="00940231">
        <w:rPr>
          <w:rFonts w:eastAsia="Arial" w:cstheme="minorHAnsi"/>
          <w:color w:val="000000"/>
        </w:rPr>
        <w:t>V roce 2020 vystoupalo na vrcholek věže necelých osm tisíc návštěvníků.</w:t>
      </w:r>
      <w:r w:rsidR="002A5CEA" w:rsidRPr="004F2A76">
        <w:rPr>
          <w:rFonts w:eastAsia="Arial" w:cstheme="minorHAnsi"/>
          <w:color w:val="000000"/>
        </w:rPr>
        <w:t xml:space="preserve"> </w:t>
      </w:r>
      <w:r w:rsidR="00904F94" w:rsidRPr="004F2A76">
        <w:rPr>
          <w:rStyle w:val="Siln"/>
          <w:rFonts w:cstheme="minorHAnsi"/>
          <w:b w:val="0"/>
          <w:color w:val="1D1D26"/>
          <w:shd w:val="clear" w:color="auto" w:fill="FFFFFF"/>
        </w:rPr>
        <w:t xml:space="preserve">   </w:t>
      </w:r>
    </w:p>
    <w:p w:rsidR="009C754D" w:rsidRDefault="009C754D" w:rsidP="004F2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</w:rPr>
      </w:pPr>
    </w:p>
    <w:p w:rsidR="002A5CEA" w:rsidRPr="004F2A76" w:rsidRDefault="002A5CEA" w:rsidP="004F2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000000"/>
        </w:rPr>
      </w:pPr>
      <w:r w:rsidRPr="004F2A76">
        <w:rPr>
          <w:rFonts w:eastAsia="Arial" w:cstheme="minorHAnsi"/>
          <w:color w:val="000000"/>
        </w:rPr>
        <w:t xml:space="preserve">V návaznosti na restaurování Jakobínky usiluje v současné době NPÚ jako majitel Dolního hradu a věže o majetkové převzetí a následnou památkovou rehabilitaci Horního hradu. „Projekt restaurování Jakobínky tak působí jako podnět a katalyzátor v procesu scelení historického dědictví neuváženě rozděleného po druhé světové válce“, nastínil plány Petr Pavelec.   </w:t>
      </w:r>
    </w:p>
    <w:p w:rsidR="00F66410" w:rsidRPr="004F2A76" w:rsidRDefault="00F66410" w:rsidP="004F2A76">
      <w:pPr>
        <w:spacing w:after="0" w:line="240" w:lineRule="auto"/>
        <w:rPr>
          <w:rStyle w:val="Siln"/>
          <w:rFonts w:cstheme="minorHAnsi"/>
          <w:b w:val="0"/>
          <w:color w:val="1D1D26"/>
          <w:shd w:val="clear" w:color="auto" w:fill="FFFFFF"/>
        </w:rPr>
      </w:pPr>
    </w:p>
    <w:p w:rsidR="004F2A76" w:rsidRDefault="000D6873" w:rsidP="004F2A76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</w:t>
      </w:r>
    </w:p>
    <w:p w:rsidR="004F2A76" w:rsidRDefault="004F2A76" w:rsidP="004F2A76">
      <w:pPr>
        <w:pStyle w:val="Odstavecseseznamem"/>
        <w:ind w:left="0"/>
        <w:jc w:val="both"/>
        <w:rPr>
          <w:rFonts w:asciiTheme="minorHAnsi" w:hAnsiTheme="minorHAnsi" w:cstheme="minorHAnsi"/>
          <w:i/>
          <w:sz w:val="20"/>
          <w:szCs w:val="20"/>
          <w:lang w:val="cs-CZ"/>
        </w:rPr>
      </w:pP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Středověká věž Jakobínka v Rožmberku nad Vltavou je součástí hradu, založeného s přilehlou obcí v polovině 13. století jako sídlo pánů z Rožmberka. Jakobínka byla vybudována pravděpodobně ve 14. století a roku 1522 byla těžce poškozena požárem. V roce 1620 získal hrad Rožmberk i s věží Jakobínkou Karel </w:t>
      </w:r>
      <w:proofErr w:type="spellStart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Bonaventura</w:t>
      </w:r>
      <w:proofErr w:type="spellEnd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 </w:t>
      </w:r>
      <w:proofErr w:type="spellStart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Buquoy</w:t>
      </w:r>
      <w:proofErr w:type="spellEnd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. V polovině 19. století Buquoyové přestavěli hrad v romantickém novogotickém stylu. Středověkou věž Jakobínku přitom vnímali jako symbol starobylosti místa</w:t>
      </w:r>
      <w:r w:rsidR="009C754D"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. </w:t>
      </w: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Po druhé světové válce byl majetek </w:t>
      </w:r>
      <w:proofErr w:type="spellStart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Buquoyů</w:t>
      </w:r>
      <w:proofErr w:type="spellEnd"/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 v Československé republice konfiskován</w:t>
      </w:r>
      <w:r w:rsidR="009C754D" w:rsidRPr="009C754D">
        <w:rPr>
          <w:rFonts w:asciiTheme="minorHAnsi" w:hAnsiTheme="minorHAnsi" w:cstheme="minorHAnsi"/>
          <w:i/>
          <w:sz w:val="20"/>
          <w:szCs w:val="20"/>
          <w:lang w:val="cs-CZ"/>
        </w:rPr>
        <w:t>.</w:t>
      </w:r>
      <w:r w:rsidR="00FA5C8A">
        <w:rPr>
          <w:rFonts w:asciiTheme="minorHAnsi" w:hAnsiTheme="minorHAnsi" w:cstheme="minorHAnsi"/>
          <w:i/>
          <w:sz w:val="20"/>
          <w:szCs w:val="20"/>
          <w:lang w:val="cs-CZ"/>
        </w:rPr>
        <w:t xml:space="preserve"> V éře komunismu v letech 1948</w:t>
      </w: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–1989 byl Hradní areál funkčně rozdělen na dvě části. Tzv. Dolní hrad byl po zestátnění zpřístupněn veřejnosti a v současné době je v majetku státu spravován Národním památkovým ústavem. Tzv. Horní zámek s věží Jakobínkou byl nevhodně využíván a nedostatečně opravován. Stav věže se radikálně zhoršoval a na konci 20. století byla evidována na seznamu nejohroženějších památek České republiky. V </w:t>
      </w:r>
      <w:r w:rsid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roce 2007 zahájila </w:t>
      </w: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Česká televize ve spolupráci s NPÚ informační</w:t>
      </w:r>
      <w:r w:rsid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 </w:t>
      </w: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>kampaň za záchranu věže, která urychlila rozhodnutí o jejím restaurování. V roce 2012 NPÚ získal věž do sv</w:t>
      </w:r>
      <w:r w:rsidR="00FA5C8A">
        <w:rPr>
          <w:rFonts w:asciiTheme="minorHAnsi" w:hAnsiTheme="minorHAnsi" w:cstheme="minorHAnsi"/>
          <w:i/>
          <w:sz w:val="20"/>
          <w:szCs w:val="20"/>
          <w:lang w:val="cs-CZ"/>
        </w:rPr>
        <w:t>ého vlastnictví a v letech 2013</w:t>
      </w: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–2020 ji kompletně restauroval a zpřístupnil veřejnosti. </w:t>
      </w:r>
    </w:p>
    <w:p w:rsidR="009C754D" w:rsidRDefault="009C754D" w:rsidP="004F2A76">
      <w:pPr>
        <w:pStyle w:val="Odstavecseseznamem"/>
        <w:ind w:left="0"/>
        <w:jc w:val="both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9C754D" w:rsidRPr="000D6873" w:rsidRDefault="009C754D" w:rsidP="004F2A76">
      <w:pPr>
        <w:pStyle w:val="Odstavecseseznamem"/>
        <w:ind w:left="0"/>
        <w:jc w:val="both"/>
        <w:rPr>
          <w:rFonts w:asciiTheme="minorHAnsi" w:hAnsiTheme="minorHAnsi" w:cstheme="minorHAnsi"/>
          <w:i/>
          <w:sz w:val="20"/>
          <w:szCs w:val="20"/>
          <w:lang w:val="cs-CZ"/>
        </w:rPr>
      </w:pPr>
      <w:r w:rsidRPr="009C754D">
        <w:rPr>
          <w:rFonts w:asciiTheme="minorHAnsi" w:hAnsiTheme="minorHAnsi" w:cstheme="minorHAnsi"/>
          <w:i/>
          <w:sz w:val="20"/>
          <w:szCs w:val="20"/>
          <w:lang w:val="cs-CZ"/>
        </w:rPr>
        <w:t xml:space="preserve">Europa Nostra je nezávislá nevládní organizace s centrálou v Haagu, která usiluje o ochranu evropského kulturního a přírodního dědictví. Byla založena v </w:t>
      </w:r>
      <w:r w:rsidRPr="009C754D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 roce 1963 </w:t>
      </w:r>
      <w:r w:rsidRPr="009C754D">
        <w:rPr>
          <w:rFonts w:asciiTheme="minorHAnsi" w:hAnsiTheme="minorHAnsi" w:cstheme="minorHAnsi"/>
          <w:i/>
          <w:sz w:val="20"/>
          <w:szCs w:val="20"/>
          <w:shd w:val="clear" w:color="auto" w:fill="FFFFFF"/>
          <w:lang w:val="cs-CZ"/>
        </w:rPr>
        <w:t xml:space="preserve">z iniciativy Italia Nostra, která </w:t>
      </w:r>
      <w:r>
        <w:rPr>
          <w:rFonts w:asciiTheme="minorHAnsi" w:hAnsiTheme="minorHAnsi" w:cstheme="minorHAnsi"/>
          <w:i/>
          <w:sz w:val="20"/>
          <w:szCs w:val="20"/>
          <w:shd w:val="clear" w:color="auto" w:fill="FFFFFF"/>
          <w:lang w:val="cs-CZ"/>
        </w:rPr>
        <w:t>bojovala</w:t>
      </w:r>
      <w:r w:rsidRPr="009C754D">
        <w:rPr>
          <w:rFonts w:asciiTheme="minorHAnsi" w:hAnsiTheme="minorHAnsi" w:cstheme="minorHAnsi"/>
          <w:i/>
          <w:sz w:val="20"/>
          <w:szCs w:val="20"/>
          <w:shd w:val="clear" w:color="auto" w:fill="FFFFFF"/>
          <w:lang w:val="cs-CZ"/>
        </w:rPr>
        <w:t xml:space="preserve"> </w:t>
      </w:r>
      <w:r w:rsidRPr="009C754D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o záchranu Benátek ohrožovaných pravidelnými povodněmi.</w:t>
      </w:r>
      <w:r w:rsidRPr="009C754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Cen</w:t>
      </w:r>
      <w:r w:rsidR="00C50ACA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y</w:t>
      </w:r>
      <w:r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 xml:space="preserve"> Europa Nostra </w:t>
      </w:r>
      <w:r w:rsidR="00C50ACA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za kulturní dědictví</w:t>
      </w:r>
      <w:r w:rsidR="000D6873"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 xml:space="preserve"> </w:t>
      </w:r>
      <w:r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j</w:t>
      </w:r>
      <w:r w:rsidR="00C50ACA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sou</w:t>
      </w:r>
      <w:r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 xml:space="preserve"> organizací udělován</w:t>
      </w:r>
      <w:r w:rsidR="00C50ACA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>y</w:t>
      </w:r>
      <w:bookmarkStart w:id="0" w:name="_GoBack"/>
      <w:bookmarkEnd w:id="0"/>
      <w:r w:rsidRPr="000D6873">
        <w:rPr>
          <w:rFonts w:asciiTheme="minorHAnsi" w:hAnsiTheme="minorHAnsi" w:cstheme="minorHAnsi"/>
          <w:i/>
          <w:color w:val="202122"/>
          <w:sz w:val="20"/>
          <w:szCs w:val="20"/>
          <w:shd w:val="clear" w:color="auto" w:fill="FFFFFF"/>
          <w:lang w:val="cs-CZ"/>
        </w:rPr>
        <w:t xml:space="preserve"> od roku 2002.</w:t>
      </w:r>
    </w:p>
    <w:p w:rsidR="00904F94" w:rsidRDefault="00904F94" w:rsidP="004F2A76">
      <w:pPr>
        <w:spacing w:after="0" w:line="240" w:lineRule="auto"/>
        <w:rPr>
          <w:rStyle w:val="Siln"/>
          <w:rFonts w:cstheme="minorHAnsi"/>
          <w:b w:val="0"/>
          <w:color w:val="1D1D26"/>
          <w:shd w:val="clear" w:color="auto" w:fill="FFFFFF"/>
        </w:rPr>
      </w:pPr>
    </w:p>
    <w:p w:rsidR="00940231" w:rsidRDefault="00940231" w:rsidP="004F2A76">
      <w:pPr>
        <w:spacing w:after="0" w:line="240" w:lineRule="auto"/>
        <w:rPr>
          <w:rStyle w:val="Siln"/>
          <w:rFonts w:cstheme="minorHAnsi"/>
          <w:b w:val="0"/>
          <w:color w:val="1D1D26"/>
          <w:shd w:val="clear" w:color="auto" w:fill="FFFFFF"/>
        </w:rPr>
      </w:pPr>
      <w:r>
        <w:rPr>
          <w:rStyle w:val="Siln"/>
          <w:rFonts w:cstheme="minorHAnsi"/>
          <w:b w:val="0"/>
          <w:color w:val="1D1D26"/>
          <w:shd w:val="clear" w:color="auto" w:fill="FFFFFF"/>
        </w:rPr>
        <w:t xml:space="preserve">Více informací o ocenění </w:t>
      </w:r>
      <w:proofErr w:type="gramStart"/>
      <w:r>
        <w:rPr>
          <w:rStyle w:val="Siln"/>
          <w:rFonts w:cstheme="minorHAnsi"/>
          <w:b w:val="0"/>
          <w:color w:val="1D1D26"/>
          <w:shd w:val="clear" w:color="auto" w:fill="FFFFFF"/>
        </w:rPr>
        <w:t>na</w:t>
      </w:r>
      <w:proofErr w:type="gramEnd"/>
      <w:r>
        <w:rPr>
          <w:rStyle w:val="Siln"/>
          <w:rFonts w:cstheme="minorHAnsi"/>
          <w:b w:val="0"/>
          <w:color w:val="1D1D26"/>
          <w:shd w:val="clear" w:color="auto" w:fill="FFFFFF"/>
        </w:rPr>
        <w:t>:</w:t>
      </w:r>
    </w:p>
    <w:p w:rsidR="00940231" w:rsidRPr="004F2A76" w:rsidRDefault="00562442" w:rsidP="004F2A76">
      <w:pPr>
        <w:spacing w:after="0" w:line="240" w:lineRule="auto"/>
        <w:rPr>
          <w:rStyle w:val="Siln"/>
          <w:rFonts w:cstheme="minorHAnsi"/>
          <w:b w:val="0"/>
          <w:color w:val="1D1D26"/>
          <w:shd w:val="clear" w:color="auto" w:fill="FFFFFF"/>
        </w:rPr>
      </w:pPr>
      <w:hyperlink r:id="rId7" w:history="1">
        <w:r w:rsidR="00940231">
          <w:rPr>
            <w:rStyle w:val="Hypertextovodkaz"/>
          </w:rPr>
          <w:t xml:space="preserve">2021 European </w:t>
        </w:r>
        <w:proofErr w:type="spellStart"/>
        <w:r w:rsidR="00940231">
          <w:rPr>
            <w:rStyle w:val="Hypertextovodkaz"/>
          </w:rPr>
          <w:t>Heritage</w:t>
        </w:r>
        <w:proofErr w:type="spellEnd"/>
        <w:r w:rsidR="00940231">
          <w:rPr>
            <w:rStyle w:val="Hypertextovodkaz"/>
          </w:rPr>
          <w:t xml:space="preserve"> </w:t>
        </w:r>
        <w:proofErr w:type="spellStart"/>
        <w:r w:rsidR="00940231">
          <w:rPr>
            <w:rStyle w:val="Hypertextovodkaz"/>
          </w:rPr>
          <w:t>Awards</w:t>
        </w:r>
        <w:proofErr w:type="spellEnd"/>
        <w:r w:rsidR="00940231">
          <w:rPr>
            <w:rStyle w:val="Hypertextovodkaz"/>
          </w:rPr>
          <w:t xml:space="preserve"> / Europa Nostra </w:t>
        </w:r>
        <w:proofErr w:type="spellStart"/>
        <w:r w:rsidR="00940231">
          <w:rPr>
            <w:rStyle w:val="Hypertextovodkaz"/>
          </w:rPr>
          <w:t>Awards</w:t>
        </w:r>
        <w:proofErr w:type="spellEnd"/>
        <w:r w:rsidR="00940231">
          <w:rPr>
            <w:rStyle w:val="Hypertextovodkaz"/>
          </w:rPr>
          <w:t xml:space="preserve">: </w:t>
        </w:r>
        <w:proofErr w:type="spellStart"/>
        <w:r w:rsidR="00940231">
          <w:rPr>
            <w:rStyle w:val="Hypertextovodkaz"/>
          </w:rPr>
          <w:t>Special</w:t>
        </w:r>
        <w:proofErr w:type="spellEnd"/>
        <w:r w:rsidR="00940231">
          <w:rPr>
            <w:rStyle w:val="Hypertextovodkaz"/>
          </w:rPr>
          <w:t xml:space="preserve"> </w:t>
        </w:r>
        <w:proofErr w:type="spellStart"/>
        <w:r w:rsidR="00940231">
          <w:rPr>
            <w:rStyle w:val="Hypertextovodkaz"/>
          </w:rPr>
          <w:t>Mentions</w:t>
        </w:r>
        <w:proofErr w:type="spellEnd"/>
        <w:r w:rsidR="00940231">
          <w:rPr>
            <w:rStyle w:val="Hypertextovodkaz"/>
          </w:rPr>
          <w:t xml:space="preserve"> - Europa Nostra</w:t>
        </w:r>
      </w:hyperlink>
    </w:p>
    <w:sectPr w:rsidR="00940231" w:rsidRPr="004F2A76" w:rsidSect="000D6873">
      <w:headerReference w:type="default" r:id="rId8"/>
      <w:pgSz w:w="11906" w:h="16838"/>
      <w:pgMar w:top="15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42" w:rsidRDefault="00562442" w:rsidP="000D6873">
      <w:pPr>
        <w:spacing w:after="0" w:line="240" w:lineRule="auto"/>
      </w:pPr>
      <w:r>
        <w:separator/>
      </w:r>
    </w:p>
  </w:endnote>
  <w:endnote w:type="continuationSeparator" w:id="0">
    <w:p w:rsidR="00562442" w:rsidRDefault="00562442" w:rsidP="000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42" w:rsidRDefault="00562442" w:rsidP="000D6873">
      <w:pPr>
        <w:spacing w:after="0" w:line="240" w:lineRule="auto"/>
      </w:pPr>
      <w:r>
        <w:separator/>
      </w:r>
    </w:p>
  </w:footnote>
  <w:footnote w:type="continuationSeparator" w:id="0">
    <w:p w:rsidR="00562442" w:rsidRDefault="00562442" w:rsidP="000D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3" w:rsidRDefault="000D6873">
    <w:pPr>
      <w:pStyle w:val="Zhlav"/>
    </w:pPr>
    <w:r>
      <w:rPr>
        <w:noProof/>
        <w:lang w:eastAsia="cs-CZ"/>
      </w:rPr>
      <w:drawing>
        <wp:inline distT="0" distB="0" distL="0" distR="0" wp14:anchorId="78A0AD9E" wp14:editId="47316E53">
          <wp:extent cx="1997072" cy="699715"/>
          <wp:effectExtent l="0" t="0" r="3810" b="5715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451" cy="700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873" w:rsidRDefault="000D68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CB"/>
    <w:rsid w:val="000141D0"/>
    <w:rsid w:val="00043065"/>
    <w:rsid w:val="00084B4E"/>
    <w:rsid w:val="000D6873"/>
    <w:rsid w:val="00261A35"/>
    <w:rsid w:val="002A5CEA"/>
    <w:rsid w:val="003F0ECB"/>
    <w:rsid w:val="00406710"/>
    <w:rsid w:val="004F2A76"/>
    <w:rsid w:val="00562442"/>
    <w:rsid w:val="00584393"/>
    <w:rsid w:val="007D0736"/>
    <w:rsid w:val="00841B06"/>
    <w:rsid w:val="00862969"/>
    <w:rsid w:val="008A55ED"/>
    <w:rsid w:val="00904F94"/>
    <w:rsid w:val="00940231"/>
    <w:rsid w:val="009C754D"/>
    <w:rsid w:val="009E3E9D"/>
    <w:rsid w:val="00A31B7B"/>
    <w:rsid w:val="00C50ACA"/>
    <w:rsid w:val="00D11107"/>
    <w:rsid w:val="00E17084"/>
    <w:rsid w:val="00F02623"/>
    <w:rsid w:val="00F66410"/>
    <w:rsid w:val="00FA5C8A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43065"/>
    <w:rPr>
      <w:b/>
      <w:bCs/>
    </w:rPr>
  </w:style>
  <w:style w:type="paragraph" w:styleId="Odstavecseseznamem">
    <w:name w:val="List Paragraph"/>
    <w:basedOn w:val="Normln"/>
    <w:uiPriority w:val="34"/>
    <w:qFormat/>
    <w:rsid w:val="004F2A76"/>
    <w:pPr>
      <w:spacing w:after="0" w:line="240" w:lineRule="auto"/>
      <w:ind w:left="720"/>
      <w:contextualSpacing/>
    </w:pPr>
    <w:rPr>
      <w:rFonts w:ascii="Cabin" w:eastAsia="Cabin" w:hAnsi="Cabin" w:cs="Cabi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9C75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873"/>
  </w:style>
  <w:style w:type="paragraph" w:styleId="Zpat">
    <w:name w:val="footer"/>
    <w:basedOn w:val="Normln"/>
    <w:link w:val="ZpatChar"/>
    <w:uiPriority w:val="99"/>
    <w:unhideWhenUsed/>
    <w:rsid w:val="000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873"/>
  </w:style>
  <w:style w:type="paragraph" w:styleId="Textbubliny">
    <w:name w:val="Balloon Text"/>
    <w:basedOn w:val="Normln"/>
    <w:link w:val="TextbublinyChar"/>
    <w:uiPriority w:val="99"/>
    <w:semiHidden/>
    <w:unhideWhenUsed/>
    <w:rsid w:val="000D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43065"/>
    <w:rPr>
      <w:b/>
      <w:bCs/>
    </w:rPr>
  </w:style>
  <w:style w:type="paragraph" w:styleId="Odstavecseseznamem">
    <w:name w:val="List Paragraph"/>
    <w:basedOn w:val="Normln"/>
    <w:uiPriority w:val="34"/>
    <w:qFormat/>
    <w:rsid w:val="004F2A76"/>
    <w:pPr>
      <w:spacing w:after="0" w:line="240" w:lineRule="auto"/>
      <w:ind w:left="720"/>
      <w:contextualSpacing/>
    </w:pPr>
    <w:rPr>
      <w:rFonts w:ascii="Cabin" w:eastAsia="Cabin" w:hAnsi="Cabin" w:cs="Cabi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9C75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873"/>
  </w:style>
  <w:style w:type="paragraph" w:styleId="Zpat">
    <w:name w:val="footer"/>
    <w:basedOn w:val="Normln"/>
    <w:link w:val="ZpatChar"/>
    <w:uiPriority w:val="99"/>
    <w:unhideWhenUsed/>
    <w:rsid w:val="000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873"/>
  </w:style>
  <w:style w:type="paragraph" w:styleId="Textbubliny">
    <w:name w:val="Balloon Text"/>
    <w:basedOn w:val="Normln"/>
    <w:link w:val="TextbublinyChar"/>
    <w:uiPriority w:val="99"/>
    <w:semiHidden/>
    <w:unhideWhenUsed/>
    <w:rsid w:val="000D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8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36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5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56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1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62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79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5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3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84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3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6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38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38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1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3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6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4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41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65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9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6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8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94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87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06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54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61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16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06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5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50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9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80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1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4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25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45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24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0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9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78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52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26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45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667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23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7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0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55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8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7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87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50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7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8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8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85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49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6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1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1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28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53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6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5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5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23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25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3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5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856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nostra.org/2021-european-heritage-awards-europa-nostra-awards-special-mentio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Pavelec</dc:creator>
  <cp:lastModifiedBy>slabova</cp:lastModifiedBy>
  <cp:revision>2</cp:revision>
  <dcterms:created xsi:type="dcterms:W3CDTF">2021-06-07T08:50:00Z</dcterms:created>
  <dcterms:modified xsi:type="dcterms:W3CDTF">2021-06-07T08:50:00Z</dcterms:modified>
</cp:coreProperties>
</file>