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774E70" w14:textId="77777777" w:rsidR="009312C0" w:rsidRPr="00343308" w:rsidRDefault="009312C0" w:rsidP="00633A03">
      <w:pPr>
        <w:rPr>
          <w:rFonts w:ascii="Arial" w:hAnsi="Arial" w:cs="Arial"/>
          <w:b/>
          <w:sz w:val="24"/>
          <w:szCs w:val="24"/>
        </w:rPr>
      </w:pPr>
    </w:p>
    <w:p w14:paraId="774E9F88" w14:textId="77777777" w:rsidR="00343308" w:rsidRPr="00343308" w:rsidRDefault="00343308" w:rsidP="00343308">
      <w:pPr>
        <w:pStyle w:val="Styl1"/>
        <w:spacing w:before="240"/>
        <w:jc w:val="left"/>
        <w:rPr>
          <w:rFonts w:ascii="Arial" w:hAnsi="Arial" w:cs="Arial"/>
          <w:b/>
          <w:color w:val="808080"/>
          <w:sz w:val="20"/>
          <w:szCs w:val="20"/>
          <w:lang w:val="cs-CZ"/>
        </w:rPr>
      </w:pPr>
    </w:p>
    <w:p w14:paraId="6F755DF8" w14:textId="70FFFBFB" w:rsidR="00343308" w:rsidRPr="00343308" w:rsidRDefault="00343308" w:rsidP="00343308">
      <w:pPr>
        <w:pStyle w:val="Styl1"/>
        <w:spacing w:before="240"/>
        <w:jc w:val="left"/>
        <w:rPr>
          <w:rFonts w:ascii="Arial" w:hAnsi="Arial" w:cs="Arial"/>
          <w:b/>
          <w:color w:val="808080"/>
          <w:sz w:val="20"/>
          <w:szCs w:val="20"/>
          <w:lang w:val="cs-CZ"/>
        </w:rPr>
      </w:pPr>
      <w:r w:rsidRPr="00343308">
        <w:rPr>
          <w:rFonts w:ascii="Arial" w:hAnsi="Arial" w:cs="Arial"/>
          <w:b/>
          <w:color w:val="808080"/>
          <w:sz w:val="20"/>
          <w:szCs w:val="20"/>
        </w:rPr>
        <w:t>Tisková zpráva</w:t>
      </w:r>
      <w:r w:rsidR="000218DB">
        <w:rPr>
          <w:rFonts w:ascii="Arial" w:hAnsi="Arial" w:cs="Arial"/>
          <w:b/>
          <w:color w:val="808080"/>
          <w:sz w:val="20"/>
          <w:szCs w:val="20"/>
          <w:lang w:val="cs-CZ"/>
        </w:rPr>
        <w:t>,</w:t>
      </w:r>
      <w:r w:rsidRPr="00343308">
        <w:rPr>
          <w:rFonts w:ascii="Arial" w:hAnsi="Arial" w:cs="Arial"/>
          <w:b/>
          <w:color w:val="808080"/>
          <w:sz w:val="20"/>
          <w:szCs w:val="20"/>
        </w:rPr>
        <w:t xml:space="preserve"> </w:t>
      </w:r>
      <w:r w:rsidRPr="00343308">
        <w:rPr>
          <w:rFonts w:ascii="Arial" w:hAnsi="Arial" w:cs="Arial"/>
          <w:b/>
          <w:color w:val="808080"/>
          <w:sz w:val="20"/>
          <w:szCs w:val="20"/>
          <w:lang w:val="cs-CZ"/>
        </w:rPr>
        <w:t>2</w:t>
      </w:r>
      <w:r w:rsidR="0009126A">
        <w:rPr>
          <w:rFonts w:ascii="Arial" w:hAnsi="Arial" w:cs="Arial"/>
          <w:b/>
          <w:color w:val="808080"/>
          <w:sz w:val="20"/>
          <w:szCs w:val="20"/>
          <w:lang w:val="cs-CZ"/>
        </w:rPr>
        <w:t>4</w:t>
      </w:r>
      <w:r w:rsidRPr="00343308">
        <w:rPr>
          <w:rFonts w:ascii="Arial" w:hAnsi="Arial" w:cs="Arial"/>
          <w:b/>
          <w:color w:val="808080"/>
          <w:sz w:val="20"/>
          <w:szCs w:val="20"/>
          <w:lang w:val="cs-CZ"/>
        </w:rPr>
        <w:t xml:space="preserve">. </w:t>
      </w:r>
      <w:r w:rsidR="0009126A">
        <w:rPr>
          <w:rFonts w:ascii="Arial" w:hAnsi="Arial" w:cs="Arial"/>
          <w:b/>
          <w:color w:val="808080"/>
          <w:sz w:val="20"/>
          <w:szCs w:val="20"/>
          <w:lang w:val="cs-CZ"/>
        </w:rPr>
        <w:t>11</w:t>
      </w:r>
      <w:r w:rsidRPr="00343308">
        <w:rPr>
          <w:rFonts w:ascii="Arial" w:hAnsi="Arial" w:cs="Arial"/>
          <w:b/>
          <w:color w:val="808080"/>
          <w:sz w:val="20"/>
          <w:szCs w:val="20"/>
          <w:lang w:val="cs-CZ"/>
        </w:rPr>
        <w:t>.</w:t>
      </w:r>
      <w:r w:rsidRPr="00343308">
        <w:rPr>
          <w:rFonts w:ascii="Arial" w:hAnsi="Arial" w:cs="Arial"/>
          <w:b/>
          <w:color w:val="808080"/>
          <w:sz w:val="20"/>
          <w:szCs w:val="20"/>
        </w:rPr>
        <w:t xml:space="preserve"> 20</w:t>
      </w:r>
      <w:r w:rsidRPr="00343308">
        <w:rPr>
          <w:rFonts w:ascii="Arial" w:hAnsi="Arial" w:cs="Arial"/>
          <w:b/>
          <w:color w:val="808080"/>
          <w:sz w:val="20"/>
          <w:szCs w:val="20"/>
          <w:lang w:val="cs-CZ"/>
        </w:rPr>
        <w:t>21 / Bečov nad Teplou</w:t>
      </w:r>
    </w:p>
    <w:p w14:paraId="24D871A2" w14:textId="178E9BA0" w:rsidR="00343308" w:rsidRDefault="0009126A" w:rsidP="00343308">
      <w:pPr>
        <w:pStyle w:val="Styl1"/>
        <w:spacing w:after="0" w:line="240" w:lineRule="auto"/>
        <w:jc w:val="left"/>
        <w:rPr>
          <w:rFonts w:ascii="Arial" w:hAnsi="Arial" w:cs="Arial"/>
          <w:b/>
          <w:color w:val="FF0000"/>
          <w:sz w:val="24"/>
          <w:lang w:val="cs-CZ"/>
        </w:rPr>
      </w:pPr>
      <w:r>
        <w:rPr>
          <w:rFonts w:ascii="Arial" w:hAnsi="Arial" w:cs="Arial"/>
          <w:b/>
          <w:color w:val="FF0000"/>
          <w:sz w:val="24"/>
          <w:lang w:val="cs-CZ"/>
        </w:rPr>
        <w:t xml:space="preserve">Hrad a zámek Bečov nad Teplou otevírá </w:t>
      </w:r>
      <w:r w:rsidR="00343308" w:rsidRPr="00343308">
        <w:rPr>
          <w:rFonts w:ascii="Arial" w:hAnsi="Arial" w:cs="Arial"/>
          <w:b/>
          <w:color w:val="FF0000"/>
          <w:sz w:val="24"/>
          <w:lang w:val="cs-CZ"/>
        </w:rPr>
        <w:t>nov</w:t>
      </w:r>
      <w:r>
        <w:rPr>
          <w:rFonts w:ascii="Arial" w:hAnsi="Arial" w:cs="Arial"/>
          <w:b/>
          <w:color w:val="FF0000"/>
          <w:sz w:val="24"/>
          <w:lang w:val="cs-CZ"/>
        </w:rPr>
        <w:t>ou</w:t>
      </w:r>
      <w:r w:rsidR="00343308" w:rsidRPr="00343308">
        <w:rPr>
          <w:rFonts w:ascii="Arial" w:hAnsi="Arial" w:cs="Arial"/>
          <w:b/>
          <w:color w:val="FF0000"/>
          <w:sz w:val="24"/>
          <w:lang w:val="cs-CZ"/>
        </w:rPr>
        <w:t xml:space="preserve"> expozic</w:t>
      </w:r>
      <w:r>
        <w:rPr>
          <w:rFonts w:ascii="Arial" w:hAnsi="Arial" w:cs="Arial"/>
          <w:b/>
          <w:color w:val="FF0000"/>
          <w:sz w:val="24"/>
          <w:lang w:val="cs-CZ"/>
        </w:rPr>
        <w:t>i</w:t>
      </w:r>
      <w:r w:rsidR="00343308" w:rsidRPr="00343308">
        <w:rPr>
          <w:rFonts w:ascii="Arial" w:hAnsi="Arial" w:cs="Arial"/>
          <w:b/>
          <w:color w:val="FF0000"/>
          <w:sz w:val="24"/>
          <w:lang w:val="cs-CZ"/>
        </w:rPr>
        <w:t xml:space="preserve"> relikviáře svatého Maura v</w:t>
      </w:r>
      <w:r w:rsidR="009353D2">
        <w:rPr>
          <w:rFonts w:ascii="Arial" w:hAnsi="Arial" w:cs="Arial"/>
          <w:b/>
          <w:color w:val="FF0000"/>
          <w:sz w:val="24"/>
          <w:lang w:val="cs-CZ"/>
        </w:rPr>
        <w:t xml:space="preserve"> obnoveném </w:t>
      </w:r>
      <w:r w:rsidR="00343308" w:rsidRPr="00343308">
        <w:rPr>
          <w:rFonts w:ascii="Arial" w:hAnsi="Arial" w:cs="Arial"/>
          <w:b/>
          <w:color w:val="FF0000"/>
          <w:sz w:val="24"/>
          <w:lang w:val="cs-CZ"/>
        </w:rPr>
        <w:t>Pluhovském paláci a zpřístup</w:t>
      </w:r>
      <w:r>
        <w:rPr>
          <w:rFonts w:ascii="Arial" w:hAnsi="Arial" w:cs="Arial"/>
          <w:b/>
          <w:color w:val="FF0000"/>
          <w:sz w:val="24"/>
          <w:lang w:val="cs-CZ"/>
        </w:rPr>
        <w:t xml:space="preserve">ňuje </w:t>
      </w:r>
      <w:r w:rsidR="00343308" w:rsidRPr="00343308">
        <w:rPr>
          <w:rFonts w:ascii="Arial" w:hAnsi="Arial" w:cs="Arial"/>
          <w:b/>
          <w:color w:val="FF0000"/>
          <w:sz w:val="24"/>
          <w:lang w:val="cs-CZ"/>
        </w:rPr>
        <w:t>horní část areálu národní kulturní památky</w:t>
      </w:r>
    </w:p>
    <w:p w14:paraId="40448EF9" w14:textId="55CF4C88" w:rsidR="00343308" w:rsidRPr="00343308" w:rsidRDefault="00343308" w:rsidP="00343308">
      <w:pPr>
        <w:pStyle w:val="Styl1"/>
        <w:spacing w:after="0" w:line="240" w:lineRule="auto"/>
        <w:jc w:val="left"/>
        <w:rPr>
          <w:rFonts w:ascii="Arial" w:hAnsi="Arial" w:cs="Arial"/>
          <w:b/>
          <w:color w:val="FF0000"/>
          <w:sz w:val="24"/>
          <w:lang w:val="cs-CZ"/>
        </w:rPr>
      </w:pPr>
    </w:p>
    <w:p w14:paraId="6CA2C2C9" w14:textId="30401FE8" w:rsidR="009E613A" w:rsidRPr="00343308" w:rsidRDefault="009E613A" w:rsidP="00633A03">
      <w:pPr>
        <w:rPr>
          <w:rFonts w:ascii="Arial" w:hAnsi="Arial" w:cs="Arial"/>
          <w:b/>
          <w:sz w:val="24"/>
          <w:szCs w:val="24"/>
        </w:rPr>
      </w:pPr>
      <w:r w:rsidRPr="00343308">
        <w:rPr>
          <w:rFonts w:ascii="Arial" w:hAnsi="Arial" w:cs="Arial"/>
          <w:b/>
          <w:sz w:val="24"/>
          <w:szCs w:val="24"/>
        </w:rPr>
        <w:t>Po</w:t>
      </w:r>
      <w:r w:rsidR="00E60DED" w:rsidRPr="00343308">
        <w:rPr>
          <w:rFonts w:ascii="Arial" w:hAnsi="Arial" w:cs="Arial"/>
          <w:b/>
          <w:sz w:val="24"/>
          <w:szCs w:val="24"/>
        </w:rPr>
        <w:t xml:space="preserve"> více než </w:t>
      </w:r>
      <w:r w:rsidRPr="00343308">
        <w:rPr>
          <w:rFonts w:ascii="Arial" w:hAnsi="Arial" w:cs="Arial"/>
          <w:b/>
          <w:sz w:val="24"/>
          <w:szCs w:val="24"/>
        </w:rPr>
        <w:t xml:space="preserve">dvouleté rekonstrukci </w:t>
      </w:r>
      <w:r w:rsidR="000218DB">
        <w:rPr>
          <w:rFonts w:ascii="Arial" w:hAnsi="Arial" w:cs="Arial"/>
          <w:b/>
          <w:sz w:val="24"/>
          <w:szCs w:val="24"/>
        </w:rPr>
        <w:t xml:space="preserve">Pluhovského paláce </w:t>
      </w:r>
      <w:r w:rsidR="00792053">
        <w:rPr>
          <w:rFonts w:ascii="Arial" w:hAnsi="Arial" w:cs="Arial"/>
          <w:b/>
          <w:sz w:val="24"/>
          <w:szCs w:val="24"/>
        </w:rPr>
        <w:t>státního hradu a zámku Bečov nad Teplou slavnostně otev</w:t>
      </w:r>
      <w:r w:rsidR="00E711FD">
        <w:rPr>
          <w:rFonts w:ascii="Arial" w:hAnsi="Arial" w:cs="Arial"/>
          <w:b/>
          <w:sz w:val="24"/>
          <w:szCs w:val="24"/>
        </w:rPr>
        <w:t>írá</w:t>
      </w:r>
      <w:r w:rsidR="00792053">
        <w:rPr>
          <w:rFonts w:ascii="Arial" w:hAnsi="Arial" w:cs="Arial"/>
          <w:b/>
          <w:sz w:val="24"/>
          <w:szCs w:val="24"/>
        </w:rPr>
        <w:t xml:space="preserve"> Národní památkový ústav </w:t>
      </w:r>
      <w:r w:rsidRPr="00343308">
        <w:rPr>
          <w:rFonts w:ascii="Arial" w:hAnsi="Arial" w:cs="Arial"/>
          <w:b/>
          <w:sz w:val="24"/>
          <w:szCs w:val="24"/>
        </w:rPr>
        <w:t>24. listopadu 2021 nov</w:t>
      </w:r>
      <w:r w:rsidR="00792053">
        <w:rPr>
          <w:rFonts w:ascii="Arial" w:hAnsi="Arial" w:cs="Arial"/>
          <w:b/>
          <w:sz w:val="24"/>
          <w:szCs w:val="24"/>
        </w:rPr>
        <w:t>ou</w:t>
      </w:r>
      <w:r w:rsidRPr="00343308">
        <w:rPr>
          <w:rFonts w:ascii="Arial" w:hAnsi="Arial" w:cs="Arial"/>
          <w:b/>
          <w:sz w:val="24"/>
          <w:szCs w:val="24"/>
        </w:rPr>
        <w:t xml:space="preserve"> interaktivní muzejně-galerijní expozic</w:t>
      </w:r>
      <w:r w:rsidR="00792053">
        <w:rPr>
          <w:rFonts w:ascii="Arial" w:hAnsi="Arial" w:cs="Arial"/>
          <w:b/>
          <w:sz w:val="24"/>
          <w:szCs w:val="24"/>
        </w:rPr>
        <w:t>i</w:t>
      </w:r>
      <w:r w:rsidRPr="00343308">
        <w:rPr>
          <w:rFonts w:ascii="Arial" w:hAnsi="Arial" w:cs="Arial"/>
          <w:b/>
          <w:sz w:val="24"/>
          <w:szCs w:val="24"/>
        </w:rPr>
        <w:t xml:space="preserve"> relikviáře svatého Maura</w:t>
      </w:r>
      <w:r w:rsidR="00053C0D" w:rsidRPr="00343308">
        <w:rPr>
          <w:rFonts w:ascii="Arial" w:hAnsi="Arial" w:cs="Arial"/>
          <w:b/>
          <w:sz w:val="24"/>
          <w:szCs w:val="24"/>
        </w:rPr>
        <w:t xml:space="preserve"> za přítomnosti </w:t>
      </w:r>
      <w:r w:rsidRPr="00343308">
        <w:rPr>
          <w:rFonts w:ascii="Arial" w:hAnsi="Arial" w:cs="Arial"/>
          <w:b/>
          <w:sz w:val="24"/>
          <w:szCs w:val="24"/>
        </w:rPr>
        <w:t>významných představitelů České republiky, Karlovarského kraje, města</w:t>
      </w:r>
      <w:r w:rsidR="00E711FD">
        <w:rPr>
          <w:rFonts w:ascii="Arial" w:hAnsi="Arial" w:cs="Arial"/>
          <w:b/>
          <w:sz w:val="24"/>
          <w:szCs w:val="24"/>
        </w:rPr>
        <w:t xml:space="preserve"> a</w:t>
      </w:r>
      <w:r w:rsidR="00792053">
        <w:rPr>
          <w:rFonts w:ascii="Arial" w:hAnsi="Arial" w:cs="Arial"/>
          <w:b/>
          <w:sz w:val="24"/>
          <w:szCs w:val="24"/>
        </w:rPr>
        <w:t xml:space="preserve"> zahraničních hostů</w:t>
      </w:r>
      <w:r w:rsidR="00E711FD">
        <w:rPr>
          <w:rFonts w:ascii="Arial" w:hAnsi="Arial" w:cs="Arial"/>
          <w:b/>
          <w:sz w:val="24"/>
          <w:szCs w:val="24"/>
        </w:rPr>
        <w:t>.</w:t>
      </w:r>
      <w:r w:rsidR="00E60DED" w:rsidRPr="00343308">
        <w:rPr>
          <w:rFonts w:ascii="Arial" w:hAnsi="Arial" w:cs="Arial"/>
          <w:b/>
          <w:sz w:val="24"/>
          <w:szCs w:val="24"/>
        </w:rPr>
        <w:t xml:space="preserve"> Poprvé v historii též dojde k</w:t>
      </w:r>
      <w:r w:rsidR="006D0266" w:rsidRPr="00343308">
        <w:rPr>
          <w:rFonts w:ascii="Arial" w:hAnsi="Arial" w:cs="Arial"/>
          <w:b/>
          <w:sz w:val="24"/>
          <w:szCs w:val="24"/>
        </w:rPr>
        <w:t>e</w:t>
      </w:r>
      <w:r w:rsidR="00E60DED" w:rsidRPr="00343308">
        <w:rPr>
          <w:rFonts w:ascii="Arial" w:hAnsi="Arial" w:cs="Arial"/>
          <w:b/>
          <w:sz w:val="24"/>
          <w:szCs w:val="24"/>
        </w:rPr>
        <w:t> zpřístupnění hradního nádvoří, hradní cesty</w:t>
      </w:r>
      <w:r w:rsidR="00053C0D" w:rsidRPr="00343308">
        <w:rPr>
          <w:rFonts w:ascii="Arial" w:hAnsi="Arial" w:cs="Arial"/>
          <w:b/>
          <w:sz w:val="24"/>
          <w:szCs w:val="24"/>
        </w:rPr>
        <w:t xml:space="preserve"> a </w:t>
      </w:r>
      <w:r w:rsidR="00E60DED" w:rsidRPr="00343308">
        <w:rPr>
          <w:rFonts w:ascii="Arial" w:hAnsi="Arial" w:cs="Arial"/>
          <w:b/>
          <w:sz w:val="24"/>
          <w:szCs w:val="24"/>
        </w:rPr>
        <w:t xml:space="preserve">vyhlídky. </w:t>
      </w:r>
    </w:p>
    <w:p w14:paraId="0FDD19CF" w14:textId="643314C8" w:rsidR="009E613A" w:rsidRPr="00343308" w:rsidRDefault="00B6471D" w:rsidP="00633A03">
      <w:pPr>
        <w:rPr>
          <w:rFonts w:ascii="Arial" w:hAnsi="Arial" w:cs="Arial"/>
          <w:sz w:val="24"/>
          <w:szCs w:val="24"/>
        </w:rPr>
      </w:pPr>
      <w:r w:rsidRPr="00343308">
        <w:rPr>
          <w:rFonts w:ascii="Arial" w:hAnsi="Arial" w:cs="Arial"/>
          <w:sz w:val="24"/>
          <w:szCs w:val="24"/>
        </w:rPr>
        <w:t xml:space="preserve">Na jaře 2019 byla započata stavební obnova Pluhovského paláce, kde vznikla nová interaktivní expozice relikviáře svatého Maura, multifunkční sál, edukační učebna, prostory pro workshopy, nová pokladna s rozšířeným zázemím pro prodej suvenýrů, šatnou, sociální zázemím pro návštěvníky a kavárna. </w:t>
      </w:r>
      <w:r w:rsidR="004A4211" w:rsidRPr="00343308">
        <w:rPr>
          <w:rFonts w:ascii="Arial" w:hAnsi="Arial" w:cs="Arial"/>
          <w:sz w:val="24"/>
          <w:szCs w:val="24"/>
        </w:rPr>
        <w:t xml:space="preserve">V roce </w:t>
      </w:r>
      <w:r w:rsidR="00B25880">
        <w:rPr>
          <w:rFonts w:ascii="Arial" w:hAnsi="Arial" w:cs="Arial"/>
          <w:sz w:val="24"/>
          <w:szCs w:val="24"/>
        </w:rPr>
        <w:t xml:space="preserve">2022 </w:t>
      </w:r>
      <w:r w:rsidR="004A4211" w:rsidRPr="00343308">
        <w:rPr>
          <w:rFonts w:ascii="Arial" w:hAnsi="Arial" w:cs="Arial"/>
          <w:sz w:val="24"/>
          <w:szCs w:val="24"/>
        </w:rPr>
        <w:t xml:space="preserve">by zde mělo dojít k realizaci </w:t>
      </w:r>
      <w:r w:rsidR="00E60DED" w:rsidRPr="00343308">
        <w:rPr>
          <w:rFonts w:ascii="Arial" w:hAnsi="Arial" w:cs="Arial"/>
          <w:sz w:val="24"/>
          <w:szCs w:val="24"/>
        </w:rPr>
        <w:t xml:space="preserve">multimediální </w:t>
      </w:r>
      <w:r w:rsidR="004A4211" w:rsidRPr="00343308">
        <w:rPr>
          <w:rFonts w:ascii="Arial" w:hAnsi="Arial" w:cs="Arial"/>
          <w:sz w:val="24"/>
          <w:szCs w:val="24"/>
        </w:rPr>
        <w:t>expozice tzv.</w:t>
      </w:r>
      <w:r w:rsidR="00E711FD">
        <w:rPr>
          <w:rFonts w:ascii="Arial" w:hAnsi="Arial" w:cs="Arial"/>
          <w:sz w:val="24"/>
          <w:szCs w:val="24"/>
        </w:rPr>
        <w:t> </w:t>
      </w:r>
      <w:r w:rsidR="004A4211" w:rsidRPr="00343308">
        <w:rPr>
          <w:rFonts w:ascii="Arial" w:hAnsi="Arial" w:cs="Arial"/>
          <w:sz w:val="24"/>
          <w:szCs w:val="24"/>
        </w:rPr>
        <w:t>„</w:t>
      </w:r>
      <w:r w:rsidR="004A4211" w:rsidRPr="00343308">
        <w:rPr>
          <w:rFonts w:ascii="Arial" w:hAnsi="Arial" w:cs="Arial"/>
          <w:i/>
          <w:sz w:val="24"/>
          <w:szCs w:val="24"/>
        </w:rPr>
        <w:t>Tekutého pokladu</w:t>
      </w:r>
      <w:r w:rsidR="004A4211" w:rsidRPr="00343308">
        <w:rPr>
          <w:rFonts w:ascii="Arial" w:hAnsi="Arial" w:cs="Arial"/>
          <w:sz w:val="24"/>
          <w:szCs w:val="24"/>
        </w:rPr>
        <w:t>“, která představuje soubor francouzských vín a koňaků z konce 19.</w:t>
      </w:r>
      <w:r w:rsidR="004010E7" w:rsidRPr="00343308">
        <w:rPr>
          <w:rFonts w:ascii="Arial" w:hAnsi="Arial" w:cs="Arial"/>
          <w:sz w:val="24"/>
          <w:szCs w:val="24"/>
        </w:rPr>
        <w:t> </w:t>
      </w:r>
      <w:r w:rsidR="004A4211" w:rsidRPr="00343308">
        <w:rPr>
          <w:rFonts w:ascii="Arial" w:hAnsi="Arial" w:cs="Arial"/>
          <w:sz w:val="24"/>
          <w:szCs w:val="24"/>
        </w:rPr>
        <w:t xml:space="preserve">století, které byly ukryty společně s relikviářem svatého Maura. </w:t>
      </w:r>
      <w:r w:rsidR="00B25880">
        <w:rPr>
          <w:rFonts w:ascii="Arial" w:hAnsi="Arial" w:cs="Arial"/>
          <w:sz w:val="24"/>
          <w:szCs w:val="24"/>
        </w:rPr>
        <w:t xml:space="preserve">Příští rok </w:t>
      </w:r>
      <w:r w:rsidR="004A4211" w:rsidRPr="00343308">
        <w:rPr>
          <w:rFonts w:ascii="Arial" w:hAnsi="Arial" w:cs="Arial"/>
          <w:sz w:val="24"/>
          <w:szCs w:val="24"/>
        </w:rPr>
        <w:t xml:space="preserve">budou také zahájeny restaurátorské práce na středověkém hradě. </w:t>
      </w:r>
    </w:p>
    <w:p w14:paraId="10ECCF27" w14:textId="49C873AD" w:rsidR="00411581" w:rsidRPr="00343308" w:rsidRDefault="00411581" w:rsidP="00411581">
      <w:pPr>
        <w:rPr>
          <w:rFonts w:ascii="Arial" w:hAnsi="Arial" w:cs="Arial"/>
          <w:sz w:val="24"/>
          <w:szCs w:val="24"/>
        </w:rPr>
      </w:pPr>
      <w:r w:rsidRPr="00343308">
        <w:rPr>
          <w:rFonts w:ascii="Arial" w:hAnsi="Arial" w:cs="Arial"/>
          <w:sz w:val="24"/>
          <w:szCs w:val="24"/>
        </w:rPr>
        <w:t xml:space="preserve">Nová expozice relikviáře svatého Maura je součástí rozsáhlé obnovy státního hradu a zámku Bečov nad Teplou, který získal za Projekt konzervace a prezentace prestižní památkové ocenění </w:t>
      </w:r>
      <w:r w:rsidRPr="00B25880">
        <w:rPr>
          <w:rFonts w:ascii="Arial" w:hAnsi="Arial" w:cs="Arial"/>
          <w:i/>
          <w:sz w:val="24"/>
          <w:szCs w:val="24"/>
        </w:rPr>
        <w:t>Europa Nostra</w:t>
      </w:r>
      <w:r w:rsidRPr="00343308">
        <w:rPr>
          <w:rFonts w:ascii="Arial" w:hAnsi="Arial" w:cs="Arial"/>
          <w:sz w:val="24"/>
          <w:szCs w:val="24"/>
        </w:rPr>
        <w:t xml:space="preserve">. Na slavnostním zahájení bude současně představena mezinárodní výstava </w:t>
      </w:r>
      <w:r w:rsidRPr="00343308">
        <w:rPr>
          <w:rFonts w:ascii="Arial" w:hAnsi="Arial" w:cs="Arial"/>
          <w:i/>
          <w:sz w:val="24"/>
          <w:szCs w:val="24"/>
        </w:rPr>
        <w:t>Devět století společné historie</w:t>
      </w:r>
      <w:r w:rsidRPr="00343308">
        <w:rPr>
          <w:rFonts w:ascii="Arial" w:hAnsi="Arial" w:cs="Arial"/>
          <w:sz w:val="24"/>
          <w:szCs w:val="24"/>
        </w:rPr>
        <w:t>, která měla v roce 2020 předpremiéru v</w:t>
      </w:r>
      <w:r w:rsidR="004A1B10" w:rsidRPr="00343308">
        <w:rPr>
          <w:rFonts w:ascii="Arial" w:hAnsi="Arial" w:cs="Arial"/>
          <w:sz w:val="24"/>
          <w:szCs w:val="24"/>
        </w:rPr>
        <w:t> </w:t>
      </w:r>
      <w:r w:rsidRPr="00343308">
        <w:rPr>
          <w:rFonts w:ascii="Arial" w:hAnsi="Arial" w:cs="Arial"/>
          <w:sz w:val="24"/>
          <w:szCs w:val="24"/>
        </w:rPr>
        <w:t>Českém centru v Paříži. Součástí akce bude také premiérové uvedení časosběrného dokumentu Jana Konopiského a</w:t>
      </w:r>
      <w:r w:rsidR="004A1B10" w:rsidRPr="00343308">
        <w:rPr>
          <w:rFonts w:ascii="Arial" w:hAnsi="Arial" w:cs="Arial"/>
          <w:sz w:val="24"/>
          <w:szCs w:val="24"/>
        </w:rPr>
        <w:t> </w:t>
      </w:r>
      <w:r w:rsidRPr="00343308">
        <w:rPr>
          <w:rFonts w:ascii="Arial" w:hAnsi="Arial" w:cs="Arial"/>
          <w:sz w:val="24"/>
          <w:szCs w:val="24"/>
        </w:rPr>
        <w:t xml:space="preserve">audiovizuální prezentace série minidokumentů Theodory Remundové. Interaktivní muzejně-galerijní instalace nabídne autentické artefakty mimořádné hodnoty, nové vědecké poznatky, </w:t>
      </w:r>
      <w:r w:rsidR="00E711FD">
        <w:rPr>
          <w:rFonts w:ascii="Arial" w:hAnsi="Arial" w:cs="Arial"/>
          <w:sz w:val="24"/>
          <w:szCs w:val="24"/>
        </w:rPr>
        <w:t xml:space="preserve">dosud nepublikované </w:t>
      </w:r>
      <w:r w:rsidRPr="00343308">
        <w:rPr>
          <w:rFonts w:ascii="Arial" w:hAnsi="Arial" w:cs="Arial"/>
          <w:sz w:val="24"/>
          <w:szCs w:val="24"/>
        </w:rPr>
        <w:t xml:space="preserve">dokumenty z nálezu druhé nejcennější zlatnické památky v České republice nebo zaznamenané rozhovory s potomky posledních šlechtických majitelů či žijících pamětníků nálezů století. Atmosféru nevšedního zážitku umocní </w:t>
      </w:r>
      <w:r w:rsidR="00B25880">
        <w:rPr>
          <w:rFonts w:ascii="Arial" w:hAnsi="Arial" w:cs="Arial"/>
          <w:sz w:val="24"/>
          <w:szCs w:val="24"/>
        </w:rPr>
        <w:t xml:space="preserve">při slavnostním otevření </w:t>
      </w:r>
      <w:r w:rsidRPr="00343308">
        <w:rPr>
          <w:rFonts w:ascii="Arial" w:hAnsi="Arial" w:cs="Arial"/>
          <w:sz w:val="24"/>
          <w:szCs w:val="24"/>
        </w:rPr>
        <w:t xml:space="preserve">vystoupení vokálního souboru Schola Gregoriana Pragensis. Ve večerních hodinách ožije Pluhovský palác </w:t>
      </w:r>
      <w:r w:rsidR="00B25880">
        <w:rPr>
          <w:rFonts w:ascii="Arial" w:hAnsi="Arial" w:cs="Arial"/>
          <w:sz w:val="24"/>
          <w:szCs w:val="24"/>
        </w:rPr>
        <w:t xml:space="preserve">videomappingovou </w:t>
      </w:r>
      <w:r w:rsidRPr="00343308">
        <w:rPr>
          <w:rFonts w:ascii="Arial" w:hAnsi="Arial" w:cs="Arial"/>
          <w:sz w:val="24"/>
          <w:szCs w:val="24"/>
        </w:rPr>
        <w:t>instalací ateliéru Jana Morávka z</w:t>
      </w:r>
      <w:r w:rsidR="004A1B10" w:rsidRPr="00343308">
        <w:rPr>
          <w:rFonts w:ascii="Arial" w:hAnsi="Arial" w:cs="Arial"/>
          <w:sz w:val="24"/>
          <w:szCs w:val="24"/>
        </w:rPr>
        <w:t> </w:t>
      </w:r>
      <w:r w:rsidRPr="00343308">
        <w:rPr>
          <w:rFonts w:ascii="Arial" w:hAnsi="Arial" w:cs="Arial"/>
          <w:sz w:val="24"/>
          <w:szCs w:val="24"/>
        </w:rPr>
        <w:t>partnerské Fakulty designu a umění Ladislava Sutnara v Plzni, která byla originálně vytvořena pro toto slavnostní otevření.</w:t>
      </w:r>
    </w:p>
    <w:p w14:paraId="694780F4" w14:textId="19872623" w:rsidR="006D0266" w:rsidRDefault="006D0266" w:rsidP="006D0266">
      <w:pPr>
        <w:rPr>
          <w:rFonts w:ascii="Arial" w:hAnsi="Arial" w:cs="Arial"/>
          <w:sz w:val="24"/>
          <w:szCs w:val="24"/>
        </w:rPr>
      </w:pPr>
      <w:r w:rsidRPr="00343308">
        <w:rPr>
          <w:rFonts w:ascii="Arial" w:hAnsi="Arial" w:cs="Arial"/>
          <w:sz w:val="24"/>
          <w:szCs w:val="24"/>
        </w:rPr>
        <w:t>Stavební obnova Pluhovského paláce a vytvoření nové expozice relikviáře svatého Maura byly financovány ze státního rozpočtu prostřednictvím dotačních titulů Ministerstva kultury a dále z vlastních zdrojů Národního památkového ústavu. Celkové náklady dosáhly souhrnné výše 170</w:t>
      </w:r>
      <w:r w:rsidR="0084401D">
        <w:rPr>
          <w:rFonts w:ascii="Arial" w:hAnsi="Arial" w:cs="Arial"/>
          <w:sz w:val="24"/>
          <w:szCs w:val="24"/>
        </w:rPr>
        <w:t> </w:t>
      </w:r>
      <w:r w:rsidRPr="00343308">
        <w:rPr>
          <w:rFonts w:ascii="Arial" w:hAnsi="Arial" w:cs="Arial"/>
          <w:sz w:val="24"/>
          <w:szCs w:val="24"/>
        </w:rPr>
        <w:t xml:space="preserve">mil. Kč, z toho 136 mil. Kč připadlo na rekonstrukci Pluhovského paláce a samotnou expozici realizovanou generálním dodavatelem skupinou Metrostav. Zbylou částku představují náklady na projektovou dokumentaci, technický dozor investora, BOZP, autorský dozor a další </w:t>
      </w:r>
      <w:r w:rsidR="00F24449" w:rsidRPr="00343308">
        <w:rPr>
          <w:rFonts w:ascii="Arial" w:hAnsi="Arial" w:cs="Arial"/>
          <w:sz w:val="24"/>
          <w:szCs w:val="24"/>
        </w:rPr>
        <w:t>akce</w:t>
      </w:r>
      <w:r w:rsidRPr="00343308">
        <w:rPr>
          <w:rFonts w:ascii="Arial" w:hAnsi="Arial" w:cs="Arial"/>
          <w:sz w:val="24"/>
          <w:szCs w:val="24"/>
        </w:rPr>
        <w:t xml:space="preserve"> na straně investora. </w:t>
      </w:r>
      <w:r w:rsidR="00EC6867" w:rsidRPr="00343308">
        <w:rPr>
          <w:rFonts w:ascii="Arial" w:hAnsi="Arial" w:cs="Arial"/>
          <w:sz w:val="24"/>
          <w:szCs w:val="24"/>
        </w:rPr>
        <w:t>Autorem expozice je architektonická kancelář SGL PROJEKT s.r.o. Projektantem obnovy pak Ing. arch. Tomáš Šantavý</w:t>
      </w:r>
      <w:r w:rsidR="00690490" w:rsidRPr="00343308">
        <w:rPr>
          <w:rFonts w:ascii="Arial" w:hAnsi="Arial" w:cs="Arial"/>
          <w:sz w:val="24"/>
          <w:szCs w:val="24"/>
        </w:rPr>
        <w:t xml:space="preserve"> – </w:t>
      </w:r>
      <w:r w:rsidR="00EC6867" w:rsidRPr="00343308">
        <w:rPr>
          <w:rFonts w:ascii="Arial" w:hAnsi="Arial" w:cs="Arial"/>
          <w:sz w:val="24"/>
          <w:szCs w:val="24"/>
        </w:rPr>
        <w:t>Projektový</w:t>
      </w:r>
      <w:r w:rsidR="00DB2B69" w:rsidRPr="00343308">
        <w:rPr>
          <w:rFonts w:ascii="Arial" w:hAnsi="Arial" w:cs="Arial"/>
          <w:sz w:val="24"/>
          <w:szCs w:val="24"/>
        </w:rPr>
        <w:t xml:space="preserve"> </w:t>
      </w:r>
      <w:r w:rsidR="00EC6867" w:rsidRPr="00343308">
        <w:rPr>
          <w:rFonts w:ascii="Arial" w:hAnsi="Arial" w:cs="Arial"/>
          <w:sz w:val="24"/>
          <w:szCs w:val="24"/>
        </w:rPr>
        <w:t>ateliér</w:t>
      </w:r>
      <w:r w:rsidR="00DB2B69" w:rsidRPr="00343308">
        <w:rPr>
          <w:rFonts w:ascii="Arial" w:hAnsi="Arial" w:cs="Arial"/>
          <w:sz w:val="24"/>
          <w:szCs w:val="24"/>
        </w:rPr>
        <w:t xml:space="preserve"> </w:t>
      </w:r>
      <w:r w:rsidR="00EC6867" w:rsidRPr="00343308">
        <w:rPr>
          <w:rFonts w:ascii="Arial" w:hAnsi="Arial" w:cs="Arial"/>
          <w:sz w:val="24"/>
          <w:szCs w:val="24"/>
        </w:rPr>
        <w:t xml:space="preserve">pro architekturu a pozemní stavby </w:t>
      </w:r>
      <w:r w:rsidR="00EC6867" w:rsidRPr="00343308">
        <w:rPr>
          <w:rFonts w:ascii="Arial" w:hAnsi="Arial" w:cs="Arial"/>
          <w:sz w:val="24"/>
          <w:szCs w:val="24"/>
        </w:rPr>
        <w:lastRenderedPageBreak/>
        <w:t>spol.</w:t>
      </w:r>
      <w:r w:rsidR="0084401D">
        <w:rPr>
          <w:rFonts w:ascii="Arial" w:hAnsi="Arial" w:cs="Arial"/>
          <w:sz w:val="24"/>
          <w:szCs w:val="24"/>
        </w:rPr>
        <w:t> </w:t>
      </w:r>
      <w:r w:rsidR="00EC6867" w:rsidRPr="00343308">
        <w:rPr>
          <w:rFonts w:ascii="Arial" w:hAnsi="Arial" w:cs="Arial"/>
          <w:sz w:val="24"/>
          <w:szCs w:val="24"/>
        </w:rPr>
        <w:t xml:space="preserve">s r.o. </w:t>
      </w:r>
      <w:r w:rsidRPr="00343308">
        <w:rPr>
          <w:rFonts w:ascii="Arial" w:hAnsi="Arial" w:cs="Arial"/>
          <w:sz w:val="24"/>
          <w:szCs w:val="24"/>
        </w:rPr>
        <w:t>Souběžné stavby v areálu státního hradu a zámku Bečov nad Teplou – úprava přístupové komunikace, obnova zaniklého objektu nebo práce v okolí Pluhovského paláce, jejichž nutnost vyvstaly v průběhu obnovy – dosáhly nákladů ve výši 13 mil. Kč.</w:t>
      </w:r>
    </w:p>
    <w:p w14:paraId="04C011A9" w14:textId="5559C906" w:rsidR="0084401D" w:rsidRPr="00343308" w:rsidRDefault="0084401D" w:rsidP="0084401D">
      <w:pPr>
        <w:rPr>
          <w:rFonts w:ascii="Arial" w:hAnsi="Arial" w:cs="Arial"/>
          <w:i/>
          <w:sz w:val="24"/>
          <w:szCs w:val="24"/>
        </w:rPr>
      </w:pPr>
      <w:r w:rsidRPr="00343308">
        <w:rPr>
          <w:rFonts w:ascii="Arial" w:hAnsi="Arial" w:cs="Arial"/>
          <w:sz w:val="24"/>
          <w:szCs w:val="24"/>
        </w:rPr>
        <w:t xml:space="preserve">Kastelán </w:t>
      </w:r>
      <w:r w:rsidR="00F227E4">
        <w:rPr>
          <w:rFonts w:ascii="Arial" w:hAnsi="Arial" w:cs="Arial"/>
          <w:sz w:val="24"/>
          <w:szCs w:val="24"/>
        </w:rPr>
        <w:t xml:space="preserve">hradu a zámku </w:t>
      </w:r>
      <w:r w:rsidRPr="00343308">
        <w:rPr>
          <w:rFonts w:ascii="Arial" w:hAnsi="Arial" w:cs="Arial"/>
          <w:sz w:val="24"/>
          <w:szCs w:val="24"/>
        </w:rPr>
        <w:t xml:space="preserve">Tomáš Wizovský k otevření nové expozice </w:t>
      </w:r>
      <w:r w:rsidR="00F227E4">
        <w:rPr>
          <w:rFonts w:ascii="Arial" w:hAnsi="Arial" w:cs="Arial"/>
          <w:sz w:val="24"/>
          <w:szCs w:val="24"/>
        </w:rPr>
        <w:t>doplňuje</w:t>
      </w:r>
      <w:r w:rsidRPr="00343308">
        <w:rPr>
          <w:rFonts w:ascii="Arial" w:hAnsi="Arial" w:cs="Arial"/>
          <w:sz w:val="24"/>
          <w:szCs w:val="24"/>
        </w:rPr>
        <w:t xml:space="preserve">: </w:t>
      </w:r>
      <w:r w:rsidRPr="00343308">
        <w:rPr>
          <w:rFonts w:ascii="Arial" w:hAnsi="Arial" w:cs="Arial"/>
          <w:i/>
          <w:sz w:val="24"/>
          <w:szCs w:val="24"/>
        </w:rPr>
        <w:t>„Jsme rádi, že po mnohaletém úsilí dochází k slavnostnímu otevření nové muzejně-galerijní expozice relikviáře svatého Maura v Pluhovském paláci. Je to pro zámek Bečov další z mnoha úspěchů. Již v minulosti totiž státní hrad a zámek Bečov získal několik prestižních ocenění, to nejvýznamnější Europa nostra získal rovnou 2x a to v kategorii výzkum za projekt Prezentace a konzervace hradu Bečov a zapojením se do projektu Národní a kulturní identity – Památky nás baví. Dalším pro nás z významných ocenění je 1. místo v umělecké kategorii v mezinárodní soutěži vězeňského umění v polském Sztumu či cena Adolfa Hayduka za haptický model relikviáře sv. Maura.“</w:t>
      </w:r>
    </w:p>
    <w:p w14:paraId="21C103EB" w14:textId="7C846557" w:rsidR="0084401D" w:rsidRDefault="0084401D" w:rsidP="0084401D">
      <w:pPr>
        <w:rPr>
          <w:rFonts w:ascii="Arial" w:hAnsi="Arial" w:cs="Arial"/>
          <w:sz w:val="24"/>
          <w:szCs w:val="24"/>
        </w:rPr>
      </w:pPr>
      <w:r w:rsidRPr="00343308">
        <w:rPr>
          <w:rFonts w:ascii="Arial" w:hAnsi="Arial" w:cs="Arial"/>
          <w:sz w:val="24"/>
          <w:szCs w:val="24"/>
        </w:rPr>
        <w:t>Po ukončení slavnostní vernisáže je o nadcházejícím víkendu naplánováno zpřístupnění expozice široké veřejnosti. Relikviář si pak budou moci návštěvníci prohlédnout v nových prostorách, a to v následujících třech víkendech. Pluhovský palác bude v závislosti na aktuálních protiepidemických opatřeních zpřístupněn od 26. 11. do 12. 12. každý pátek, sobotu a neděli od 9.00 do 16.00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17C2ACF1" w14:textId="77777777" w:rsidR="00A118BB" w:rsidRPr="00A118BB" w:rsidRDefault="00A118BB" w:rsidP="00DB2B69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A118BB">
        <w:rPr>
          <w:rFonts w:ascii="Arial" w:hAnsi="Arial" w:cs="Arial"/>
          <w:b/>
          <w:sz w:val="24"/>
          <w:szCs w:val="24"/>
        </w:rPr>
        <w:t xml:space="preserve">Relikviář svatého Maura </w:t>
      </w:r>
    </w:p>
    <w:p w14:paraId="6D39B39E" w14:textId="22715220" w:rsidR="00DB2B69" w:rsidRPr="00343308" w:rsidRDefault="00DB2B69" w:rsidP="00DB2B69">
      <w:pPr>
        <w:rPr>
          <w:rFonts w:ascii="Arial" w:hAnsi="Arial" w:cs="Arial"/>
          <w:sz w:val="24"/>
          <w:szCs w:val="24"/>
        </w:rPr>
      </w:pPr>
      <w:r w:rsidRPr="00343308">
        <w:rPr>
          <w:rFonts w:ascii="Arial" w:hAnsi="Arial" w:cs="Arial"/>
          <w:sz w:val="24"/>
          <w:szCs w:val="24"/>
        </w:rPr>
        <w:t>Relikviář svatého Maura je výjimečnou zlatnickou památkou na území České republiky. Co do hodnoty je tento předmět srovnatelný s korunovačními klenoty. Jeho vypátrání v roce 1985 se považuje za jeden z největších nálezů 20. století v tehdejším Československu.</w:t>
      </w:r>
      <w:r w:rsidR="00690490" w:rsidRPr="00343308">
        <w:rPr>
          <w:rFonts w:ascii="Arial" w:hAnsi="Arial" w:cs="Arial"/>
          <w:sz w:val="24"/>
          <w:szCs w:val="24"/>
        </w:rPr>
        <w:t xml:space="preserve"> </w:t>
      </w:r>
      <w:r w:rsidRPr="00343308">
        <w:rPr>
          <w:rFonts w:ascii="Arial" w:hAnsi="Arial" w:cs="Arial"/>
          <w:sz w:val="24"/>
          <w:szCs w:val="24"/>
        </w:rPr>
        <w:t>Relikviář se řadí do skupiny domečkových (tumbových) relikviářů. Uvnitř se nacházejí kosterní ostatky sv. Jana Křtitele, sv. Maura, sv. Apolináře a sv. Timoteje. Má obdélníkový půdorys o rozměrech 140</w:t>
      </w:r>
      <w:r w:rsidR="0084401D">
        <w:rPr>
          <w:rFonts w:ascii="Arial" w:hAnsi="Arial" w:cs="Arial"/>
          <w:sz w:val="24"/>
          <w:szCs w:val="24"/>
        </w:rPr>
        <w:t> </w:t>
      </w:r>
      <w:r w:rsidRPr="00343308">
        <w:rPr>
          <w:rFonts w:ascii="Arial" w:hAnsi="Arial" w:cs="Arial"/>
          <w:sz w:val="24"/>
          <w:szCs w:val="24"/>
        </w:rPr>
        <w:t>x</w:t>
      </w:r>
      <w:r w:rsidR="0084401D">
        <w:rPr>
          <w:rFonts w:ascii="Arial" w:hAnsi="Arial" w:cs="Arial"/>
          <w:sz w:val="24"/>
          <w:szCs w:val="24"/>
        </w:rPr>
        <w:t> </w:t>
      </w:r>
      <w:r w:rsidRPr="00343308">
        <w:rPr>
          <w:rFonts w:ascii="Arial" w:hAnsi="Arial" w:cs="Arial"/>
          <w:sz w:val="24"/>
          <w:szCs w:val="24"/>
        </w:rPr>
        <w:t>42</w:t>
      </w:r>
      <w:r w:rsidR="0084401D">
        <w:rPr>
          <w:rFonts w:ascii="Arial" w:hAnsi="Arial" w:cs="Arial"/>
          <w:sz w:val="24"/>
          <w:szCs w:val="24"/>
        </w:rPr>
        <w:t> </w:t>
      </w:r>
      <w:r w:rsidRPr="00343308">
        <w:rPr>
          <w:rFonts w:ascii="Arial" w:hAnsi="Arial" w:cs="Arial"/>
          <w:sz w:val="24"/>
          <w:szCs w:val="24"/>
        </w:rPr>
        <w:t>cm a je 65 cm vysoký. Původní dubové jádro bylo nahrazeno novým ořechovým jádrem. Dekorace relikviáře tvoří soubor dvanácti reliéfů, čtrnácti sošek z</w:t>
      </w:r>
      <w:r w:rsidR="00690490" w:rsidRPr="00343308">
        <w:rPr>
          <w:rFonts w:ascii="Arial" w:hAnsi="Arial" w:cs="Arial"/>
          <w:sz w:val="24"/>
          <w:szCs w:val="24"/>
        </w:rPr>
        <w:t> </w:t>
      </w:r>
      <w:r w:rsidRPr="00343308">
        <w:rPr>
          <w:rFonts w:ascii="Arial" w:hAnsi="Arial" w:cs="Arial"/>
          <w:sz w:val="24"/>
          <w:szCs w:val="24"/>
        </w:rPr>
        <w:t>pozlaceného stříbra, drahé kameny, polodrahokamy, antické gemy, filigrány a emaily.</w:t>
      </w:r>
    </w:p>
    <w:p w14:paraId="4E5D6EF0" w14:textId="0CE8C322" w:rsidR="00DB2B69" w:rsidRPr="00343308" w:rsidRDefault="00DB2B69" w:rsidP="00DB2B69">
      <w:pPr>
        <w:rPr>
          <w:rFonts w:ascii="Arial" w:hAnsi="Arial" w:cs="Arial"/>
          <w:sz w:val="24"/>
          <w:szCs w:val="24"/>
        </w:rPr>
      </w:pPr>
      <w:r w:rsidRPr="00343308">
        <w:rPr>
          <w:rFonts w:ascii="Arial" w:hAnsi="Arial" w:cs="Arial"/>
          <w:sz w:val="24"/>
          <w:szCs w:val="24"/>
        </w:rPr>
        <w:t>Relikviář sv. Maura byl vyroben na zakázku benediktinského kláštera ve Florennes. Tento klášter získal relikvie sv. Jana Křtitele a později sv. Maura z katedrály v Remeši. Právě pro uložení těchto ostatků byl relikviář zhotoven. Po Francouzské revoluci byl klášter ve Florennes zrušen a </w:t>
      </w:r>
      <w:r w:rsidR="0084401D">
        <w:rPr>
          <w:rFonts w:ascii="Arial" w:hAnsi="Arial" w:cs="Arial"/>
          <w:sz w:val="24"/>
          <w:szCs w:val="24"/>
        </w:rPr>
        <w:t xml:space="preserve">relikviář </w:t>
      </w:r>
      <w:r w:rsidRPr="00343308">
        <w:rPr>
          <w:rFonts w:ascii="Arial" w:hAnsi="Arial" w:cs="Arial"/>
          <w:sz w:val="24"/>
          <w:szCs w:val="24"/>
        </w:rPr>
        <w:t>přesunut do spřáteleného farního kostela, kde byl uložen mezi starým nábytkem. Od církevní rady jej značně poškozený odkoupil roku 1838 tehdejší majitel bečovského panství Alfréd de Beaufort-Spontin. Svým nákladem jej nechal zhruba v</w:t>
      </w:r>
      <w:r w:rsidR="00690490" w:rsidRPr="00343308">
        <w:rPr>
          <w:rFonts w:ascii="Arial" w:hAnsi="Arial" w:cs="Arial"/>
          <w:sz w:val="24"/>
          <w:szCs w:val="24"/>
        </w:rPr>
        <w:t> </w:t>
      </w:r>
      <w:r w:rsidRPr="00343308">
        <w:rPr>
          <w:rFonts w:ascii="Arial" w:hAnsi="Arial" w:cs="Arial"/>
          <w:sz w:val="24"/>
          <w:szCs w:val="24"/>
        </w:rPr>
        <w:t>polovině 19. století opravit. Roku 1888 byl relikviář zapůjčen na výstavu do Bruselu a poté jej Beaufortové nechali přemístit na svůj zámek v Bečově nad Teplou. Za druhé světové války kolaborovali s nacisty, a proto museli po vydání tzv. Benešových dekretů opustit republiku. Při rychlém odsunu ukryli relikviář pod podlahu hradní kaple Navštívení Panny Marie. Po dalších 40 let o relikviáři nikdo neslyšel.</w:t>
      </w:r>
    </w:p>
    <w:p w14:paraId="2524B1C3" w14:textId="4097BE53" w:rsidR="00DB2B69" w:rsidRPr="00343308" w:rsidRDefault="00DB2B69" w:rsidP="00DB2B69">
      <w:pPr>
        <w:rPr>
          <w:rFonts w:ascii="Arial" w:hAnsi="Arial" w:cs="Arial"/>
          <w:sz w:val="24"/>
          <w:szCs w:val="24"/>
        </w:rPr>
      </w:pPr>
      <w:r w:rsidRPr="00343308">
        <w:rPr>
          <w:rFonts w:ascii="Arial" w:hAnsi="Arial" w:cs="Arial"/>
          <w:sz w:val="24"/>
          <w:szCs w:val="24"/>
        </w:rPr>
        <w:t>Až roku 1984 začal o odkoupení blíže neurčené historické památky, ukryté na území československé republiky, vyjednávat obchodník z USA Danny Douglas. K vyjednávání byli přizváni i kriminalisté, kteří měli za úkol zjistit, o jaký předmět má obchodník zájem. Díky několika indiciím se kriminalistickému týmu pod vedením Františka Maryšky podařilo relikviář vytipovat, 4.</w:t>
      </w:r>
      <w:r w:rsidR="00A118BB">
        <w:rPr>
          <w:rFonts w:ascii="Arial" w:hAnsi="Arial" w:cs="Arial"/>
          <w:sz w:val="24"/>
          <w:szCs w:val="24"/>
        </w:rPr>
        <w:t> </w:t>
      </w:r>
      <w:r w:rsidRPr="00343308">
        <w:rPr>
          <w:rFonts w:ascii="Arial" w:hAnsi="Arial" w:cs="Arial"/>
          <w:sz w:val="24"/>
          <w:szCs w:val="24"/>
        </w:rPr>
        <w:t>listopadu 1985 tedy začali prohledávat celý bečovský areál a 5. listopadu 1985 byl relikviář v</w:t>
      </w:r>
      <w:r w:rsidR="00A118BB">
        <w:rPr>
          <w:rFonts w:ascii="Arial" w:hAnsi="Arial" w:cs="Arial"/>
          <w:sz w:val="24"/>
          <w:szCs w:val="24"/>
        </w:rPr>
        <w:t> </w:t>
      </w:r>
      <w:r w:rsidRPr="00343308">
        <w:rPr>
          <w:rFonts w:ascii="Arial" w:hAnsi="Arial" w:cs="Arial"/>
          <w:sz w:val="24"/>
          <w:szCs w:val="24"/>
        </w:rPr>
        <w:t>zásypu hradní kaple objeven. Po nálezu byl relikviář zapůjčen Uměleckoprůmyslovému museu v</w:t>
      </w:r>
      <w:r w:rsidR="00A118BB">
        <w:rPr>
          <w:rFonts w:ascii="Arial" w:hAnsi="Arial" w:cs="Arial"/>
          <w:sz w:val="24"/>
          <w:szCs w:val="24"/>
        </w:rPr>
        <w:t> </w:t>
      </w:r>
      <w:r w:rsidRPr="00343308">
        <w:rPr>
          <w:rFonts w:ascii="Arial" w:hAnsi="Arial" w:cs="Arial"/>
          <w:sz w:val="24"/>
          <w:szCs w:val="24"/>
        </w:rPr>
        <w:t xml:space="preserve">Praze, které vypracovalo první expertizu. Relikviář byl ohodnocen jako památka nevyčíslitelné </w:t>
      </w:r>
      <w:r w:rsidRPr="00343308">
        <w:rPr>
          <w:rFonts w:ascii="Arial" w:hAnsi="Arial" w:cs="Arial"/>
          <w:sz w:val="24"/>
          <w:szCs w:val="24"/>
        </w:rPr>
        <w:lastRenderedPageBreak/>
        <w:t>hodnoty a jeho vývoz tudíž nepřipadal v úvahu. Důsledkem nevhodného uložení ve vlhké zemi byl relikviář ve velmi špatném stavu, jenž vyžadoval odborné restaurování. Restaurátorské práce mohly začít až v roce 1991 po vyjasnění majetkových a vlastnických vztahů.</w:t>
      </w:r>
    </w:p>
    <w:p w14:paraId="786B5BFD" w14:textId="08961184" w:rsidR="00DB2B69" w:rsidRPr="00343308" w:rsidRDefault="00DB2B69" w:rsidP="00DB2B69">
      <w:pPr>
        <w:rPr>
          <w:rFonts w:ascii="Arial" w:hAnsi="Arial" w:cs="Arial"/>
          <w:sz w:val="24"/>
          <w:szCs w:val="24"/>
        </w:rPr>
      </w:pPr>
      <w:r w:rsidRPr="00343308">
        <w:rPr>
          <w:rFonts w:ascii="Arial" w:hAnsi="Arial" w:cs="Arial"/>
          <w:sz w:val="24"/>
          <w:szCs w:val="24"/>
        </w:rPr>
        <w:t>Náročného a zdlouhavého procesu restaurování se ujal Státní úřad památkové péče. Své postupy restaurátoři konzultovali s restaurátory z německých Cách. Bylo však nutné osvojit si dávno zapomenuté zlatnické techniky a vyvinout nové restaurátorské postupy. Restaurátorské práce trvaly dlouhých 11 let. Relikviář byl rozebrán, očištěn, vzácné kameny vyjmuty a očištěny, poškozené sošky a reliéfy očištěny a pracně opraveny. Bylo nutné vyrobit nové jádro, protože původní jádro se již nedalo použít. Restaurátorské práce byly dokončeny roku 2002.</w:t>
      </w:r>
    </w:p>
    <w:p w14:paraId="75F56143" w14:textId="3AC4C0AF" w:rsidR="005676D7" w:rsidRPr="00343308" w:rsidRDefault="005676D7" w:rsidP="00633A03">
      <w:pPr>
        <w:rPr>
          <w:rFonts w:ascii="Arial" w:hAnsi="Arial" w:cs="Arial"/>
          <w:sz w:val="24"/>
          <w:szCs w:val="24"/>
        </w:rPr>
      </w:pPr>
      <w:r w:rsidRPr="00343308">
        <w:rPr>
          <w:rFonts w:ascii="Arial" w:hAnsi="Arial" w:cs="Arial"/>
          <w:sz w:val="24"/>
          <w:szCs w:val="24"/>
        </w:rPr>
        <w:t xml:space="preserve">Hradozámecký areál Bečova nad Teplou je unikátní svými různorodými aktivitami. Dlouhodobě se zaměřuje na rodiny s dětmi, je </w:t>
      </w:r>
      <w:r w:rsidR="000A359E" w:rsidRPr="00343308">
        <w:rPr>
          <w:rFonts w:ascii="Arial" w:hAnsi="Arial" w:cs="Arial"/>
          <w:sz w:val="24"/>
          <w:szCs w:val="24"/>
        </w:rPr>
        <w:t xml:space="preserve">historicky prvním </w:t>
      </w:r>
      <w:r w:rsidRPr="00343308">
        <w:rPr>
          <w:rFonts w:ascii="Arial" w:hAnsi="Arial" w:cs="Arial"/>
          <w:sz w:val="24"/>
          <w:szCs w:val="24"/>
        </w:rPr>
        <w:t>fakultním objektem Karlovy univerzity.</w:t>
      </w:r>
      <w:r w:rsidR="00E97B02" w:rsidRPr="00343308">
        <w:rPr>
          <w:rFonts w:ascii="Arial" w:hAnsi="Arial" w:cs="Arial"/>
          <w:sz w:val="24"/>
          <w:szCs w:val="24"/>
        </w:rPr>
        <w:t xml:space="preserve"> V roce 2018 se stal </w:t>
      </w:r>
      <w:r w:rsidR="000A359E" w:rsidRPr="00343308">
        <w:rPr>
          <w:rFonts w:ascii="Arial" w:hAnsi="Arial" w:cs="Arial"/>
          <w:sz w:val="24"/>
          <w:szCs w:val="24"/>
        </w:rPr>
        <w:t xml:space="preserve">díky vybudovanému protipožárnímu systému </w:t>
      </w:r>
      <w:r w:rsidR="00E97B02" w:rsidRPr="00343308">
        <w:rPr>
          <w:rFonts w:ascii="Arial" w:hAnsi="Arial" w:cs="Arial"/>
          <w:sz w:val="24"/>
          <w:szCs w:val="24"/>
        </w:rPr>
        <w:t>modelovým pracovištěm HZS Karlovarského kraje.</w:t>
      </w:r>
    </w:p>
    <w:p w14:paraId="3261FD88" w14:textId="77777777" w:rsidR="00AA5248" w:rsidRPr="00343308" w:rsidRDefault="00AA5248" w:rsidP="00633A03">
      <w:pPr>
        <w:rPr>
          <w:rFonts w:ascii="Arial" w:hAnsi="Arial" w:cs="Arial"/>
          <w:sz w:val="24"/>
          <w:szCs w:val="24"/>
        </w:rPr>
      </w:pPr>
    </w:p>
    <w:p w14:paraId="0DBD60E8" w14:textId="641F6CD6" w:rsidR="00AA5248" w:rsidRPr="00343308" w:rsidRDefault="0078624C" w:rsidP="0078624C">
      <w:pPr>
        <w:pStyle w:val="odvolacka"/>
        <w:pBdr>
          <w:bottom w:val="single" w:sz="4" w:space="1" w:color="auto"/>
        </w:pBdr>
        <w:rPr>
          <w:rFonts w:cs="Arial"/>
          <w:b/>
        </w:rPr>
      </w:pPr>
      <w:r w:rsidRPr="00343308">
        <w:rPr>
          <w:rFonts w:cs="Arial"/>
          <w:b/>
        </w:rPr>
        <w:t>KONTAKT</w:t>
      </w:r>
    </w:p>
    <w:p w14:paraId="590971E4" w14:textId="77777777" w:rsidR="0078624C" w:rsidRPr="00343308" w:rsidRDefault="00AA5248" w:rsidP="00AA5248">
      <w:pPr>
        <w:spacing w:after="0" w:line="240" w:lineRule="auto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343308">
        <w:rPr>
          <w:rFonts w:ascii="Arial" w:hAnsi="Arial" w:cs="Arial"/>
          <w:b/>
          <w:sz w:val="18"/>
          <w:szCs w:val="18"/>
        </w:rPr>
        <w:t>Markéta Kolářová</w:t>
      </w:r>
    </w:p>
    <w:p w14:paraId="353B6E3D" w14:textId="61972FCA" w:rsidR="00AA5248" w:rsidRPr="00343308" w:rsidRDefault="00AA5248" w:rsidP="00AA5248">
      <w:pPr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343308">
        <w:rPr>
          <w:rFonts w:ascii="Arial" w:eastAsia="Times New Roman" w:hAnsi="Arial" w:cs="Arial"/>
          <w:sz w:val="18"/>
          <w:szCs w:val="18"/>
        </w:rPr>
        <w:t>vedoucí návštěvnického provozu/zástupkyně kastelána</w:t>
      </w:r>
      <w:r w:rsidRPr="00343308">
        <w:rPr>
          <w:rFonts w:ascii="Arial" w:hAnsi="Arial" w:cs="Arial"/>
          <w:sz w:val="18"/>
          <w:szCs w:val="18"/>
        </w:rPr>
        <w:t xml:space="preserve">  </w:t>
      </w:r>
    </w:p>
    <w:p w14:paraId="4400D85A" w14:textId="04EFD87D" w:rsidR="00AA5248" w:rsidRPr="00343308" w:rsidRDefault="0078624C" w:rsidP="00AA5248">
      <w:pPr>
        <w:pStyle w:val="odvolacka"/>
        <w:rPr>
          <w:rStyle w:val="Hypertextovodkaz"/>
          <w:rFonts w:cs="Arial"/>
          <w:color w:val="auto"/>
          <w:u w:val="none"/>
        </w:rPr>
      </w:pPr>
      <w:r w:rsidRPr="00343308">
        <w:rPr>
          <w:rFonts w:cs="Arial"/>
        </w:rPr>
        <w:t>M +420</w:t>
      </w:r>
      <w:r w:rsidR="00AA5248" w:rsidRPr="00343308">
        <w:rPr>
          <w:rFonts w:cs="Arial"/>
        </w:rPr>
        <w:t xml:space="preserve"> 778 466</w:t>
      </w:r>
      <w:r w:rsidRPr="00343308">
        <w:rPr>
          <w:rFonts w:cs="Arial"/>
        </w:rPr>
        <w:t> </w:t>
      </w:r>
      <w:r w:rsidR="00AA5248" w:rsidRPr="00343308">
        <w:rPr>
          <w:rFonts w:cs="Arial"/>
        </w:rPr>
        <w:t>989</w:t>
      </w:r>
      <w:r w:rsidRPr="00343308">
        <w:rPr>
          <w:rFonts w:cs="Arial"/>
        </w:rPr>
        <w:t xml:space="preserve"> / E </w:t>
      </w:r>
      <w:hyperlink r:id="rId8" w:history="1">
        <w:r w:rsidR="00AA5248" w:rsidRPr="00343308">
          <w:rPr>
            <w:rStyle w:val="Hypertextovodkaz"/>
            <w:rFonts w:cs="Arial"/>
            <w:color w:val="auto"/>
            <w:u w:val="none"/>
          </w:rPr>
          <w:t>kolarova.marketa@npu.cz</w:t>
        </w:r>
      </w:hyperlink>
      <w:r w:rsidRPr="00343308">
        <w:rPr>
          <w:rStyle w:val="Hypertextovodkaz"/>
          <w:rFonts w:cs="Arial"/>
          <w:color w:val="auto"/>
          <w:u w:val="none"/>
        </w:rPr>
        <w:t xml:space="preserve"> / </w:t>
      </w:r>
      <w:hyperlink r:id="rId9" w:history="1">
        <w:r w:rsidRPr="00343308">
          <w:rPr>
            <w:rStyle w:val="Hypertextovodkaz"/>
            <w:rFonts w:cs="Arial"/>
            <w:color w:val="auto"/>
            <w:u w:val="none"/>
          </w:rPr>
          <w:t>www.zamek-becov.cz</w:t>
        </w:r>
      </w:hyperlink>
    </w:p>
    <w:p w14:paraId="692A7A3D" w14:textId="77777777" w:rsidR="0078624C" w:rsidRPr="00343308" w:rsidRDefault="0078624C" w:rsidP="00AA5248">
      <w:pPr>
        <w:pStyle w:val="odvolacka"/>
        <w:rPr>
          <w:rStyle w:val="Hypertextovodkaz"/>
          <w:rFonts w:cs="Arial"/>
          <w:color w:val="auto"/>
          <w:u w:val="none"/>
        </w:rPr>
      </w:pPr>
    </w:p>
    <w:p w14:paraId="1DA05C5D" w14:textId="77777777" w:rsidR="0078624C" w:rsidRPr="00343308" w:rsidRDefault="00AA5248" w:rsidP="00AA5248">
      <w:pPr>
        <w:pStyle w:val="odvolacka"/>
        <w:rPr>
          <w:rFonts w:cs="Arial"/>
          <w:b/>
        </w:rPr>
      </w:pPr>
      <w:r w:rsidRPr="00343308">
        <w:rPr>
          <w:rFonts w:cs="Arial"/>
          <w:b/>
        </w:rPr>
        <w:t>Tomáš Wizovský</w:t>
      </w:r>
    </w:p>
    <w:p w14:paraId="07397F39" w14:textId="16106E96" w:rsidR="00AA5248" w:rsidRPr="00343308" w:rsidRDefault="00AA5248" w:rsidP="00AA5248">
      <w:pPr>
        <w:pStyle w:val="odvolacka"/>
        <w:rPr>
          <w:rFonts w:cs="Arial"/>
        </w:rPr>
      </w:pPr>
      <w:r w:rsidRPr="00343308">
        <w:rPr>
          <w:rFonts w:cs="Arial"/>
        </w:rPr>
        <w:t>kastelán hradu a zámku Bečov</w:t>
      </w:r>
      <w:r w:rsidR="0078624C" w:rsidRPr="00343308">
        <w:rPr>
          <w:rFonts w:cs="Arial"/>
        </w:rPr>
        <w:t xml:space="preserve"> nad Teplou</w:t>
      </w:r>
    </w:p>
    <w:p w14:paraId="43D264C8" w14:textId="488DD579" w:rsidR="00AA5248" w:rsidRPr="00343308" w:rsidRDefault="0078624C" w:rsidP="00AA5248">
      <w:pPr>
        <w:pStyle w:val="odvolacka"/>
        <w:rPr>
          <w:rStyle w:val="Hypertextovodkaz"/>
          <w:rFonts w:cs="Arial"/>
          <w:color w:val="auto"/>
        </w:rPr>
      </w:pPr>
      <w:r w:rsidRPr="00343308">
        <w:rPr>
          <w:rFonts w:cs="Arial"/>
        </w:rPr>
        <w:t xml:space="preserve">M +420 </w:t>
      </w:r>
      <w:r w:rsidR="00AA5248" w:rsidRPr="00343308">
        <w:rPr>
          <w:rFonts w:cs="Arial"/>
        </w:rPr>
        <w:t>606 666</w:t>
      </w:r>
      <w:r w:rsidRPr="00343308">
        <w:rPr>
          <w:rFonts w:cs="Arial"/>
        </w:rPr>
        <w:t> </w:t>
      </w:r>
      <w:r w:rsidR="00AA5248" w:rsidRPr="00343308">
        <w:rPr>
          <w:rFonts w:cs="Arial"/>
        </w:rPr>
        <w:t>423</w:t>
      </w:r>
      <w:r w:rsidRPr="00343308">
        <w:rPr>
          <w:rFonts w:cs="Arial"/>
        </w:rPr>
        <w:t xml:space="preserve"> / E </w:t>
      </w:r>
      <w:hyperlink r:id="rId10" w:history="1">
        <w:r w:rsidR="00AA5248" w:rsidRPr="00343308">
          <w:rPr>
            <w:rStyle w:val="Hypertextovodkaz"/>
            <w:rFonts w:cs="Arial"/>
            <w:color w:val="auto"/>
            <w:u w:val="none"/>
          </w:rPr>
          <w:t>wizovsky.tomas@npu.cz</w:t>
        </w:r>
      </w:hyperlink>
      <w:r w:rsidRPr="00343308">
        <w:rPr>
          <w:rStyle w:val="Hypertextovodkaz"/>
          <w:rFonts w:cs="Arial"/>
          <w:color w:val="auto"/>
          <w:u w:val="none"/>
        </w:rPr>
        <w:t xml:space="preserve"> / </w:t>
      </w:r>
      <w:hyperlink r:id="rId11" w:history="1">
        <w:r w:rsidRPr="00343308">
          <w:rPr>
            <w:rStyle w:val="Hypertextovodkaz"/>
            <w:rFonts w:cs="Arial"/>
            <w:color w:val="auto"/>
            <w:u w:val="none"/>
          </w:rPr>
          <w:t>www.zamek-becov.cz</w:t>
        </w:r>
      </w:hyperlink>
    </w:p>
    <w:p w14:paraId="04436498" w14:textId="77777777" w:rsidR="0078624C" w:rsidRPr="00343308" w:rsidRDefault="0078624C" w:rsidP="00AA5248">
      <w:pPr>
        <w:pStyle w:val="odvolacka"/>
        <w:rPr>
          <w:rStyle w:val="Hypertextovodkaz"/>
          <w:rFonts w:cs="Arial"/>
          <w:color w:val="auto"/>
          <w:u w:val="none"/>
        </w:rPr>
      </w:pPr>
    </w:p>
    <w:p w14:paraId="711D0879" w14:textId="77777777" w:rsidR="00AA5248" w:rsidRPr="00343308" w:rsidRDefault="00AA5248" w:rsidP="00AA5248">
      <w:pPr>
        <w:pStyle w:val="odvolacka"/>
        <w:rPr>
          <w:rStyle w:val="Hypertextovodkaz"/>
          <w:rFonts w:cs="Arial"/>
          <w:b/>
          <w:color w:val="auto"/>
          <w:u w:val="none"/>
        </w:rPr>
      </w:pPr>
      <w:r w:rsidRPr="00343308">
        <w:rPr>
          <w:rStyle w:val="Hypertextovodkaz"/>
          <w:rFonts w:cs="Arial"/>
          <w:b/>
          <w:color w:val="auto"/>
          <w:u w:val="none"/>
        </w:rPr>
        <w:t>Tomáš Pospíšil</w:t>
      </w:r>
    </w:p>
    <w:p w14:paraId="01DAF795" w14:textId="77777777" w:rsidR="00AA5248" w:rsidRPr="00343308" w:rsidRDefault="00AA5248" w:rsidP="00AA5248">
      <w:pPr>
        <w:pStyle w:val="odvolacka"/>
        <w:rPr>
          <w:rStyle w:val="Hypertextovodkaz"/>
          <w:rFonts w:cs="Arial"/>
          <w:color w:val="auto"/>
          <w:u w:val="none"/>
        </w:rPr>
      </w:pPr>
      <w:r w:rsidRPr="00343308">
        <w:rPr>
          <w:rStyle w:val="Hypertextovodkaz"/>
          <w:rFonts w:cs="Arial"/>
          <w:color w:val="auto"/>
          <w:u w:val="none"/>
        </w:rPr>
        <w:t>PR, Územní památková správa v Praze</w:t>
      </w:r>
    </w:p>
    <w:p w14:paraId="02076888" w14:textId="173AB4E4" w:rsidR="00AA5248" w:rsidRPr="00343308" w:rsidRDefault="00AA5248" w:rsidP="00AA5248">
      <w:pPr>
        <w:pStyle w:val="odvolacka"/>
        <w:rPr>
          <w:rStyle w:val="Hypertextovodkaz"/>
          <w:rFonts w:cs="Arial"/>
          <w:color w:val="auto"/>
          <w:u w:val="none"/>
        </w:rPr>
      </w:pPr>
      <w:r w:rsidRPr="00343308">
        <w:rPr>
          <w:rStyle w:val="Hypertextovodkaz"/>
          <w:rFonts w:cs="Arial"/>
          <w:color w:val="auto"/>
          <w:u w:val="none"/>
        </w:rPr>
        <w:t>M +420 775 437 294 / E pospisil.tomas@npu.cz / www.npu.cz/cs/ups-praha</w:t>
      </w:r>
    </w:p>
    <w:p w14:paraId="7141E353" w14:textId="77777777" w:rsidR="00AA5248" w:rsidRPr="00343308" w:rsidRDefault="00AA5248" w:rsidP="00AA5248">
      <w:pPr>
        <w:pStyle w:val="odvolacka"/>
        <w:rPr>
          <w:rStyle w:val="Hypertextovodkaz"/>
          <w:rFonts w:cs="Arial"/>
          <w:color w:val="auto"/>
        </w:rPr>
      </w:pPr>
    </w:p>
    <w:p w14:paraId="74481E40" w14:textId="07BAD0A8" w:rsidR="00AA5248" w:rsidRPr="00343308" w:rsidRDefault="00AA5248" w:rsidP="00AA5248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43308">
        <w:rPr>
          <w:rFonts w:ascii="Arial" w:hAnsi="Arial" w:cs="Arial"/>
          <w:sz w:val="18"/>
          <w:szCs w:val="18"/>
        </w:rPr>
        <w:t xml:space="preserve">Více informací o zámku a jeho provozu: </w:t>
      </w:r>
      <w:hyperlink r:id="rId12" w:history="1">
        <w:r w:rsidRPr="00343308">
          <w:rPr>
            <w:rStyle w:val="Hypertextovodkaz"/>
            <w:rFonts w:ascii="Arial" w:hAnsi="Arial" w:cs="Arial"/>
            <w:color w:val="auto"/>
            <w:sz w:val="18"/>
            <w:szCs w:val="18"/>
            <w:u w:val="none"/>
          </w:rPr>
          <w:t>www.zamek-becov.cz</w:t>
        </w:r>
      </w:hyperlink>
    </w:p>
    <w:sectPr w:rsidR="00AA5248" w:rsidRPr="00343308" w:rsidSect="00E90F5F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708" w:footer="59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65D567" w14:textId="77777777" w:rsidR="00F74F0F" w:rsidRDefault="00F74F0F">
      <w:pPr>
        <w:spacing w:after="0" w:line="240" w:lineRule="auto"/>
      </w:pPr>
      <w:r>
        <w:separator/>
      </w:r>
    </w:p>
  </w:endnote>
  <w:endnote w:type="continuationSeparator" w:id="0">
    <w:p w14:paraId="30C241AE" w14:textId="77777777" w:rsidR="00F74F0F" w:rsidRDefault="00F74F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Myriad Pro Light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Source Sans Pro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45358500"/>
      <w:docPartObj>
        <w:docPartGallery w:val="Page Numbers (Bottom of Page)"/>
        <w:docPartUnique/>
      </w:docPartObj>
    </w:sdtPr>
    <w:sdtEndPr/>
    <w:sdtContent>
      <w:p w14:paraId="7C5DB502" w14:textId="48672ADD" w:rsidR="0078624C" w:rsidRDefault="0078624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46AF">
          <w:rPr>
            <w:noProof/>
          </w:rPr>
          <w:t>2</w:t>
        </w:r>
        <w:r>
          <w:fldChar w:fldCharType="end"/>
        </w:r>
      </w:p>
    </w:sdtContent>
  </w:sdt>
  <w:p w14:paraId="607DF004" w14:textId="77777777" w:rsidR="007A48AD" w:rsidRDefault="00F74F0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879861" w14:textId="1B4B9394" w:rsidR="00AF77E5" w:rsidRDefault="00AF77E5">
    <w:pPr>
      <w:pStyle w:val="Zpat"/>
    </w:pPr>
  </w:p>
  <w:p w14:paraId="0E72C760" w14:textId="77777777" w:rsidR="00594359" w:rsidRDefault="0059435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E0B35E" w14:textId="77777777" w:rsidR="00F74F0F" w:rsidRDefault="00F74F0F">
      <w:pPr>
        <w:spacing w:after="0" w:line="240" w:lineRule="auto"/>
      </w:pPr>
      <w:r>
        <w:separator/>
      </w:r>
    </w:p>
  </w:footnote>
  <w:footnote w:type="continuationSeparator" w:id="0">
    <w:p w14:paraId="6AF7DA5B" w14:textId="77777777" w:rsidR="00F74F0F" w:rsidRDefault="00F74F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B6FB15" w14:textId="6B62FD38" w:rsidR="00A77391" w:rsidRDefault="009312C0">
    <w:pPr>
      <w:pStyle w:val="Zhlav"/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1274AB" w14:textId="3BF756D7" w:rsidR="00594359" w:rsidRDefault="00594359">
    <w:pPr>
      <w:pStyle w:val="Zhlav"/>
    </w:pPr>
    <w:r>
      <w:rPr>
        <w:noProof/>
        <w:lang w:eastAsia="cs-CZ"/>
      </w:rPr>
      <w:drawing>
        <wp:inline distT="0" distB="0" distL="0" distR="0" wp14:anchorId="5C99BA61" wp14:editId="5B84652D">
          <wp:extent cx="2590800" cy="859790"/>
          <wp:effectExtent l="0" t="0" r="0" b="0"/>
          <wp:docPr id="6" name="obrázek 1" descr="NPU-hrad_a_zamek_becov_nad_teplou-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PU-hrad_a_zamek_becov_nad_teplou-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800" cy="859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2C0"/>
    <w:rsid w:val="00002AC6"/>
    <w:rsid w:val="000077AD"/>
    <w:rsid w:val="000139C0"/>
    <w:rsid w:val="000162BD"/>
    <w:rsid w:val="000218DB"/>
    <w:rsid w:val="00053C0D"/>
    <w:rsid w:val="00071ACA"/>
    <w:rsid w:val="0009126A"/>
    <w:rsid w:val="000A359E"/>
    <w:rsid w:val="000D44C9"/>
    <w:rsid w:val="0011260D"/>
    <w:rsid w:val="00112AF8"/>
    <w:rsid w:val="00130473"/>
    <w:rsid w:val="001619C6"/>
    <w:rsid w:val="00165F52"/>
    <w:rsid w:val="00171178"/>
    <w:rsid w:val="002064A1"/>
    <w:rsid w:val="002229AF"/>
    <w:rsid w:val="00231CCD"/>
    <w:rsid w:val="0023608D"/>
    <w:rsid w:val="00242925"/>
    <w:rsid w:val="00262172"/>
    <w:rsid w:val="002A0608"/>
    <w:rsid w:val="002B46AF"/>
    <w:rsid w:val="002E4B51"/>
    <w:rsid w:val="003170C4"/>
    <w:rsid w:val="00343308"/>
    <w:rsid w:val="003672FE"/>
    <w:rsid w:val="003A15F9"/>
    <w:rsid w:val="003E31FD"/>
    <w:rsid w:val="003E672A"/>
    <w:rsid w:val="004010E7"/>
    <w:rsid w:val="00411581"/>
    <w:rsid w:val="00431030"/>
    <w:rsid w:val="0043434C"/>
    <w:rsid w:val="0049196F"/>
    <w:rsid w:val="004A1B10"/>
    <w:rsid w:val="004A4211"/>
    <w:rsid w:val="004B1ED0"/>
    <w:rsid w:val="005676D7"/>
    <w:rsid w:val="005705C0"/>
    <w:rsid w:val="0057631B"/>
    <w:rsid w:val="00580061"/>
    <w:rsid w:val="00594359"/>
    <w:rsid w:val="005F266E"/>
    <w:rsid w:val="00624668"/>
    <w:rsid w:val="00633A03"/>
    <w:rsid w:val="0065349B"/>
    <w:rsid w:val="00662376"/>
    <w:rsid w:val="00664E0B"/>
    <w:rsid w:val="00690490"/>
    <w:rsid w:val="006D0266"/>
    <w:rsid w:val="006D30EB"/>
    <w:rsid w:val="00715F5E"/>
    <w:rsid w:val="00723857"/>
    <w:rsid w:val="00741C59"/>
    <w:rsid w:val="0078624C"/>
    <w:rsid w:val="00792053"/>
    <w:rsid w:val="007D1FFC"/>
    <w:rsid w:val="007D5482"/>
    <w:rsid w:val="0084401D"/>
    <w:rsid w:val="00874877"/>
    <w:rsid w:val="008C4631"/>
    <w:rsid w:val="009312C0"/>
    <w:rsid w:val="00931AE8"/>
    <w:rsid w:val="009353D2"/>
    <w:rsid w:val="009D024D"/>
    <w:rsid w:val="009E613A"/>
    <w:rsid w:val="00A118BB"/>
    <w:rsid w:val="00A37D25"/>
    <w:rsid w:val="00A46AA6"/>
    <w:rsid w:val="00A659BC"/>
    <w:rsid w:val="00AA5248"/>
    <w:rsid w:val="00AB67A1"/>
    <w:rsid w:val="00AD4759"/>
    <w:rsid w:val="00AF77E5"/>
    <w:rsid w:val="00B00E13"/>
    <w:rsid w:val="00B1386D"/>
    <w:rsid w:val="00B25631"/>
    <w:rsid w:val="00B25880"/>
    <w:rsid w:val="00B624A3"/>
    <w:rsid w:val="00B633E9"/>
    <w:rsid w:val="00B6471D"/>
    <w:rsid w:val="00BB2E52"/>
    <w:rsid w:val="00BC6855"/>
    <w:rsid w:val="00BF606C"/>
    <w:rsid w:val="00C43D11"/>
    <w:rsid w:val="00C577CE"/>
    <w:rsid w:val="00C91989"/>
    <w:rsid w:val="00CE4047"/>
    <w:rsid w:val="00CF0330"/>
    <w:rsid w:val="00CF3295"/>
    <w:rsid w:val="00D17701"/>
    <w:rsid w:val="00D66A7F"/>
    <w:rsid w:val="00D67379"/>
    <w:rsid w:val="00DA05CA"/>
    <w:rsid w:val="00DA24F8"/>
    <w:rsid w:val="00DB2B69"/>
    <w:rsid w:val="00E60DED"/>
    <w:rsid w:val="00E711FD"/>
    <w:rsid w:val="00E8717E"/>
    <w:rsid w:val="00E90F5F"/>
    <w:rsid w:val="00E971E9"/>
    <w:rsid w:val="00E97B02"/>
    <w:rsid w:val="00EC6867"/>
    <w:rsid w:val="00F227E4"/>
    <w:rsid w:val="00F24449"/>
    <w:rsid w:val="00F433F9"/>
    <w:rsid w:val="00F74F0F"/>
    <w:rsid w:val="00F85C4B"/>
    <w:rsid w:val="00F901B3"/>
    <w:rsid w:val="00FA0B0E"/>
    <w:rsid w:val="00FE21BC"/>
    <w:rsid w:val="00FE249E"/>
    <w:rsid w:val="00FF4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B55D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312C0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312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312C0"/>
  </w:style>
  <w:style w:type="paragraph" w:styleId="Zpat">
    <w:name w:val="footer"/>
    <w:basedOn w:val="Normln"/>
    <w:link w:val="ZpatChar"/>
    <w:uiPriority w:val="99"/>
    <w:unhideWhenUsed/>
    <w:rsid w:val="009312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12C0"/>
  </w:style>
  <w:style w:type="paragraph" w:customStyle="1" w:styleId="zpat0">
    <w:name w:val="zápatí"/>
    <w:basedOn w:val="Normln"/>
    <w:uiPriority w:val="99"/>
    <w:rsid w:val="009312C0"/>
    <w:pPr>
      <w:pBdr>
        <w:left w:val="single" w:sz="18" w:space="12" w:color="D92910"/>
      </w:pBdr>
      <w:autoSpaceDE w:val="0"/>
      <w:autoSpaceDN w:val="0"/>
      <w:adjustRightInd w:val="0"/>
      <w:spacing w:after="0" w:line="240" w:lineRule="auto"/>
    </w:pPr>
    <w:rPr>
      <w:rFonts w:ascii="Calibri Light" w:eastAsia="Times New Roman" w:hAnsi="Calibri Light" w:cs="Myriad Pro Light"/>
      <w:color w:val="000000"/>
      <w:sz w:val="16"/>
      <w:szCs w:val="16"/>
    </w:rPr>
  </w:style>
  <w:style w:type="paragraph" w:customStyle="1" w:styleId="odvolacka">
    <w:name w:val="odvolacka"/>
    <w:basedOn w:val="Normln"/>
    <w:link w:val="odvolackaChar"/>
    <w:uiPriority w:val="99"/>
    <w:rsid w:val="009312C0"/>
    <w:pPr>
      <w:spacing w:after="0" w:line="240" w:lineRule="auto"/>
      <w:jc w:val="both"/>
    </w:pPr>
    <w:rPr>
      <w:rFonts w:ascii="Arial" w:eastAsia="Times New Roman" w:hAnsi="Arial" w:cs="Times New Roman"/>
      <w:sz w:val="18"/>
      <w:szCs w:val="18"/>
    </w:rPr>
  </w:style>
  <w:style w:type="character" w:customStyle="1" w:styleId="odvolackaChar">
    <w:name w:val="odvolacka Char"/>
    <w:link w:val="odvolacka"/>
    <w:uiPriority w:val="99"/>
    <w:locked/>
    <w:rsid w:val="009312C0"/>
    <w:rPr>
      <w:rFonts w:ascii="Arial" w:eastAsia="Times New Roman" w:hAnsi="Arial" w:cs="Times New Roman"/>
      <w:sz w:val="18"/>
      <w:szCs w:val="18"/>
    </w:rPr>
  </w:style>
  <w:style w:type="character" w:styleId="Hypertextovodkaz">
    <w:name w:val="Hyperlink"/>
    <w:uiPriority w:val="99"/>
    <w:unhideWhenUsed/>
    <w:rsid w:val="009312C0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705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705C0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AB67A1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B624A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624A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624A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624A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624A3"/>
    <w:rPr>
      <w:b/>
      <w:bCs/>
      <w:sz w:val="20"/>
      <w:szCs w:val="20"/>
    </w:rPr>
  </w:style>
  <w:style w:type="paragraph" w:customStyle="1" w:styleId="Styl1">
    <w:name w:val="Styl1"/>
    <w:basedOn w:val="Normln"/>
    <w:link w:val="Styl1Char"/>
    <w:qFormat/>
    <w:rsid w:val="00343308"/>
    <w:pPr>
      <w:jc w:val="both"/>
    </w:pPr>
    <w:rPr>
      <w:rFonts w:ascii="Myriad Pro" w:eastAsia="Calibri" w:hAnsi="Myriad Pro" w:cs="Times New Roman"/>
      <w:lang w:val="x-none"/>
    </w:rPr>
  </w:style>
  <w:style w:type="character" w:customStyle="1" w:styleId="Styl1Char">
    <w:name w:val="Styl1 Char"/>
    <w:link w:val="Styl1"/>
    <w:rsid w:val="00343308"/>
    <w:rPr>
      <w:rFonts w:ascii="Myriad Pro" w:eastAsia="Calibri" w:hAnsi="Myriad Pro" w:cs="Times New Roman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312C0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312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312C0"/>
  </w:style>
  <w:style w:type="paragraph" w:styleId="Zpat">
    <w:name w:val="footer"/>
    <w:basedOn w:val="Normln"/>
    <w:link w:val="ZpatChar"/>
    <w:uiPriority w:val="99"/>
    <w:unhideWhenUsed/>
    <w:rsid w:val="009312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12C0"/>
  </w:style>
  <w:style w:type="paragraph" w:customStyle="1" w:styleId="zpat0">
    <w:name w:val="zápatí"/>
    <w:basedOn w:val="Normln"/>
    <w:uiPriority w:val="99"/>
    <w:rsid w:val="009312C0"/>
    <w:pPr>
      <w:pBdr>
        <w:left w:val="single" w:sz="18" w:space="12" w:color="D92910"/>
      </w:pBdr>
      <w:autoSpaceDE w:val="0"/>
      <w:autoSpaceDN w:val="0"/>
      <w:adjustRightInd w:val="0"/>
      <w:spacing w:after="0" w:line="240" w:lineRule="auto"/>
    </w:pPr>
    <w:rPr>
      <w:rFonts w:ascii="Calibri Light" w:eastAsia="Times New Roman" w:hAnsi="Calibri Light" w:cs="Myriad Pro Light"/>
      <w:color w:val="000000"/>
      <w:sz w:val="16"/>
      <w:szCs w:val="16"/>
    </w:rPr>
  </w:style>
  <w:style w:type="paragraph" w:customStyle="1" w:styleId="odvolacka">
    <w:name w:val="odvolacka"/>
    <w:basedOn w:val="Normln"/>
    <w:link w:val="odvolackaChar"/>
    <w:uiPriority w:val="99"/>
    <w:rsid w:val="009312C0"/>
    <w:pPr>
      <w:spacing w:after="0" w:line="240" w:lineRule="auto"/>
      <w:jc w:val="both"/>
    </w:pPr>
    <w:rPr>
      <w:rFonts w:ascii="Arial" w:eastAsia="Times New Roman" w:hAnsi="Arial" w:cs="Times New Roman"/>
      <w:sz w:val="18"/>
      <w:szCs w:val="18"/>
    </w:rPr>
  </w:style>
  <w:style w:type="character" w:customStyle="1" w:styleId="odvolackaChar">
    <w:name w:val="odvolacka Char"/>
    <w:link w:val="odvolacka"/>
    <w:uiPriority w:val="99"/>
    <w:locked/>
    <w:rsid w:val="009312C0"/>
    <w:rPr>
      <w:rFonts w:ascii="Arial" w:eastAsia="Times New Roman" w:hAnsi="Arial" w:cs="Times New Roman"/>
      <w:sz w:val="18"/>
      <w:szCs w:val="18"/>
    </w:rPr>
  </w:style>
  <w:style w:type="character" w:styleId="Hypertextovodkaz">
    <w:name w:val="Hyperlink"/>
    <w:uiPriority w:val="99"/>
    <w:unhideWhenUsed/>
    <w:rsid w:val="009312C0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705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705C0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AB67A1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B624A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624A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624A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624A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624A3"/>
    <w:rPr>
      <w:b/>
      <w:bCs/>
      <w:sz w:val="20"/>
      <w:szCs w:val="20"/>
    </w:rPr>
  </w:style>
  <w:style w:type="paragraph" w:customStyle="1" w:styleId="Styl1">
    <w:name w:val="Styl1"/>
    <w:basedOn w:val="Normln"/>
    <w:link w:val="Styl1Char"/>
    <w:qFormat/>
    <w:rsid w:val="00343308"/>
    <w:pPr>
      <w:jc w:val="both"/>
    </w:pPr>
    <w:rPr>
      <w:rFonts w:ascii="Myriad Pro" w:eastAsia="Calibri" w:hAnsi="Myriad Pro" w:cs="Times New Roman"/>
      <w:lang w:val="x-none"/>
    </w:rPr>
  </w:style>
  <w:style w:type="character" w:customStyle="1" w:styleId="Styl1Char">
    <w:name w:val="Styl1 Char"/>
    <w:link w:val="Styl1"/>
    <w:rsid w:val="00343308"/>
    <w:rPr>
      <w:rFonts w:ascii="Myriad Pro" w:eastAsia="Calibri" w:hAnsi="Myriad Pro" w:cs="Times New Roman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larova.marketa@npu.cz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zamek-becov.cz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zamek-becov.cz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wizovsky.tomas@npu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amek-becov.cz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E4CACB-C506-40EB-992A-2DAAAD434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1242</Words>
  <Characters>7329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Kateřina Nývltová</dc:creator>
  <cp:lastModifiedBy>xxx</cp:lastModifiedBy>
  <cp:revision>2</cp:revision>
  <dcterms:created xsi:type="dcterms:W3CDTF">2021-11-24T04:51:00Z</dcterms:created>
  <dcterms:modified xsi:type="dcterms:W3CDTF">2021-11-24T04:51:00Z</dcterms:modified>
</cp:coreProperties>
</file>